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5059" w14:textId="21FD5C32" w:rsidR="00550843" w:rsidRPr="00CC0074" w:rsidRDefault="00550843" w:rsidP="00550843">
      <w:pPr>
        <w:pStyle w:val="titlep"/>
      </w:pPr>
      <w:r>
        <w:t>ИЗВЕЩЕНИЕ</w:t>
      </w:r>
      <w:r>
        <w:br/>
      </w:r>
      <w:r w:rsidRPr="00CC0074">
        <w:t>о проведении</w:t>
      </w:r>
      <w:r w:rsidR="00D45CFB">
        <w:t xml:space="preserve"> повторного</w:t>
      </w:r>
      <w:r w:rsidR="00D45CFB" w:rsidRPr="00CC0074">
        <w:t xml:space="preserve"> конкурса </w:t>
      </w:r>
      <w:r w:rsidRPr="00CC0074">
        <w:t>по выбору</w:t>
      </w:r>
      <w:r w:rsidR="003445CE">
        <w:br/>
      </w:r>
      <w:r w:rsidRPr="00CC0074">
        <w:t>исполнител</w:t>
      </w:r>
      <w:r w:rsidR="000C1BB2">
        <w:t>я</w:t>
      </w:r>
      <w:r w:rsidRPr="00CC0074">
        <w:t xml:space="preserve"> мероприяти</w:t>
      </w:r>
      <w:r w:rsidR="000C1BB2">
        <w:t>я</w:t>
      </w:r>
      <w:r w:rsidRPr="00CC0074">
        <w:t xml:space="preserve"> </w:t>
      </w:r>
      <w:r w:rsidR="000C1BB2">
        <w:t>Г</w:t>
      </w:r>
      <w:r w:rsidRPr="00CC0074">
        <w:t>осударственн</w:t>
      </w:r>
      <w:r w:rsidR="000C1BB2">
        <w:t>ой</w:t>
      </w:r>
      <w:r w:rsidRPr="00CC0074">
        <w:t xml:space="preserve"> программ</w:t>
      </w:r>
      <w:r w:rsidR="000C1BB2">
        <w:t xml:space="preserve">ы «Транспортный комплекс» </w:t>
      </w:r>
      <w:r w:rsidR="000C1BB2">
        <w:br/>
        <w:t>на 2021–2025 годы</w:t>
      </w:r>
    </w:p>
    <w:p w14:paraId="592258AC" w14:textId="77777777" w:rsidR="00550843" w:rsidRPr="004D3D7F" w:rsidRDefault="00550843" w:rsidP="004D3D7F">
      <w:pPr>
        <w:pStyle w:val="newncpi0"/>
        <w:rPr>
          <w:b/>
        </w:rPr>
      </w:pPr>
      <w:r w:rsidRPr="004D3D7F">
        <w:rPr>
          <w:b/>
        </w:rPr>
        <w:t>1. Сведения об организаторе конкурса:</w:t>
      </w:r>
    </w:p>
    <w:p w14:paraId="15B09F5F" w14:textId="77777777" w:rsidR="00550843" w:rsidRPr="004D3D7F" w:rsidRDefault="00550843" w:rsidP="004D3D7F">
      <w:pPr>
        <w:pStyle w:val="newncpi0"/>
      </w:pPr>
      <w:r w:rsidRPr="004D3D7F">
        <w:t xml:space="preserve">1.1. полное наименование </w:t>
      </w:r>
      <w:r w:rsidR="00307C2E" w:rsidRPr="004D3D7F">
        <w:t>Министерство транспорта и коммуникаций Республики Беларусь</w:t>
      </w:r>
    </w:p>
    <w:p w14:paraId="33DEADAB" w14:textId="18EBA00B" w:rsidR="00550843" w:rsidRPr="004D3D7F" w:rsidRDefault="00550843" w:rsidP="004D3D7F">
      <w:pPr>
        <w:pStyle w:val="newncpi0"/>
      </w:pPr>
      <w:r w:rsidRPr="004D3D7F">
        <w:t xml:space="preserve">1.2. место нахождения </w:t>
      </w:r>
      <w:r w:rsidR="00307C2E" w:rsidRPr="000F323B">
        <w:rPr>
          <w:u w:val="single"/>
        </w:rPr>
        <w:t>220029, г. Минск, ул. Чичерина 21</w:t>
      </w:r>
      <w:r w:rsidR="00BE67D9">
        <w:rPr>
          <w:u w:val="single"/>
        </w:rPr>
        <w:tab/>
      </w:r>
      <w:r w:rsidR="00BE67D9">
        <w:rPr>
          <w:u w:val="single"/>
        </w:rPr>
        <w:tab/>
      </w:r>
      <w:r w:rsidR="00BE67D9">
        <w:rPr>
          <w:u w:val="single"/>
        </w:rPr>
        <w:tab/>
      </w:r>
      <w:r w:rsidR="00BE67D9">
        <w:rPr>
          <w:u w:val="single"/>
        </w:rPr>
        <w:tab/>
      </w:r>
      <w:r w:rsidR="00BE67D9">
        <w:rPr>
          <w:u w:val="single"/>
        </w:rPr>
        <w:tab/>
        <w:t xml:space="preserve">      </w:t>
      </w:r>
      <w:r w:rsidR="00BE67D9" w:rsidRPr="00BE3399">
        <w:rPr>
          <w:color w:val="FFFFFF" w:themeColor="background1"/>
          <w:u w:val="single"/>
        </w:rPr>
        <w:t>.</w:t>
      </w:r>
    </w:p>
    <w:p w14:paraId="00B94EC5" w14:textId="48F197F3" w:rsidR="00550843" w:rsidRPr="004D3D7F" w:rsidRDefault="00550843" w:rsidP="004D3D7F">
      <w:pPr>
        <w:pStyle w:val="newncpi0"/>
      </w:pPr>
      <w:r w:rsidRPr="004D3D7F">
        <w:t xml:space="preserve">1.3. почтовый адрес </w:t>
      </w:r>
      <w:r w:rsidR="00307C2E" w:rsidRPr="000F323B">
        <w:rPr>
          <w:u w:val="single"/>
        </w:rPr>
        <w:t>220029, г. Минск, ул. Чичерина 21</w:t>
      </w:r>
      <w:r w:rsidR="00BE67D9">
        <w:rPr>
          <w:u w:val="single"/>
        </w:rPr>
        <w:tab/>
      </w:r>
      <w:r w:rsidR="00BE67D9">
        <w:rPr>
          <w:u w:val="single"/>
        </w:rPr>
        <w:tab/>
      </w:r>
      <w:r w:rsidR="00BE67D9">
        <w:rPr>
          <w:u w:val="single"/>
        </w:rPr>
        <w:tab/>
      </w:r>
      <w:r w:rsidR="00BE67D9">
        <w:rPr>
          <w:u w:val="single"/>
        </w:rPr>
        <w:tab/>
      </w:r>
      <w:r w:rsidR="00BE67D9">
        <w:rPr>
          <w:u w:val="single"/>
        </w:rPr>
        <w:tab/>
        <w:t xml:space="preserve">      </w:t>
      </w:r>
      <w:r w:rsidR="00BE67D9" w:rsidRPr="00BE3399">
        <w:rPr>
          <w:color w:val="FFFFFF" w:themeColor="background1"/>
          <w:u w:val="single"/>
        </w:rPr>
        <w:t>.</w:t>
      </w:r>
    </w:p>
    <w:p w14:paraId="600F8048" w14:textId="09937324" w:rsidR="00550843" w:rsidRPr="004D3D7F" w:rsidRDefault="00550843" w:rsidP="004D3D7F">
      <w:pPr>
        <w:pStyle w:val="newncpi0"/>
      </w:pPr>
      <w:r w:rsidRPr="004D3D7F">
        <w:t xml:space="preserve">1.4. адрес сайта в глобальной компьютерной сети </w:t>
      </w:r>
      <w:r w:rsidRPr="00F249F5">
        <w:t xml:space="preserve">Интернет </w:t>
      </w:r>
      <w:r w:rsidR="000F323B" w:rsidRPr="00F249F5">
        <w:t xml:space="preserve"> </w:t>
      </w:r>
      <w:r w:rsidR="000F323B" w:rsidRPr="00F249F5">
        <w:rPr>
          <w:u w:val="single"/>
        </w:rPr>
        <w:t xml:space="preserve"> </w:t>
      </w:r>
      <w:hyperlink r:id="rId8" w:history="1">
        <w:r w:rsidR="00F249F5" w:rsidRPr="00F249F5">
          <w:rPr>
            <w:rStyle w:val="af7"/>
            <w:color w:val="auto"/>
          </w:rPr>
          <w:t>www.mintrans.gov.by</w:t>
        </w:r>
      </w:hyperlink>
      <w:r w:rsidR="00F249F5" w:rsidRPr="00F249F5">
        <w:rPr>
          <w:u w:val="single"/>
        </w:rPr>
        <w:tab/>
      </w:r>
      <w:r w:rsidR="00F249F5">
        <w:rPr>
          <w:u w:val="single"/>
        </w:rPr>
        <w:tab/>
        <w:t xml:space="preserve">      </w:t>
      </w:r>
      <w:r w:rsidR="00F249F5" w:rsidRPr="00F249F5">
        <w:rPr>
          <w:color w:val="FFFFFF" w:themeColor="background1"/>
          <w:u w:val="single"/>
        </w:rPr>
        <w:t>.</w:t>
      </w:r>
    </w:p>
    <w:p w14:paraId="52AC8A83" w14:textId="79CB211D" w:rsidR="00F10304" w:rsidRPr="004D3D7F" w:rsidRDefault="00550843" w:rsidP="00550843">
      <w:pPr>
        <w:pStyle w:val="newncpi0"/>
      </w:pPr>
      <w:r w:rsidRPr="004D3D7F">
        <w:t xml:space="preserve">1.5. адрес электронной почты </w:t>
      </w:r>
      <w:r w:rsidR="000F323B">
        <w:t xml:space="preserve"> </w:t>
      </w:r>
      <w:r w:rsidR="000F323B">
        <w:rPr>
          <w:u w:val="single"/>
        </w:rPr>
        <w:t xml:space="preserve">    </w:t>
      </w:r>
      <w:r w:rsidR="000F40DA" w:rsidRPr="000F323B">
        <w:rPr>
          <w:u w:val="single"/>
        </w:rPr>
        <w:t>mail@mintrans.gov.by</w:t>
      </w:r>
      <w:r w:rsidR="00BE67D9">
        <w:rPr>
          <w:u w:val="single"/>
        </w:rPr>
        <w:tab/>
      </w:r>
      <w:r w:rsidR="00BE67D9">
        <w:rPr>
          <w:u w:val="single"/>
        </w:rPr>
        <w:tab/>
      </w:r>
      <w:r w:rsidR="00BE67D9">
        <w:rPr>
          <w:u w:val="single"/>
        </w:rPr>
        <w:tab/>
      </w:r>
      <w:r w:rsidR="00BE67D9">
        <w:rPr>
          <w:u w:val="single"/>
        </w:rPr>
        <w:tab/>
      </w:r>
      <w:r w:rsidR="00BE67D9">
        <w:rPr>
          <w:u w:val="single"/>
        </w:rPr>
        <w:tab/>
      </w:r>
      <w:r w:rsidR="00BE67D9">
        <w:rPr>
          <w:u w:val="single"/>
        </w:rPr>
        <w:tab/>
        <w:t xml:space="preserve">      </w:t>
      </w:r>
      <w:r w:rsidR="00BE67D9" w:rsidRPr="00BE3399">
        <w:rPr>
          <w:color w:val="FFFFFF" w:themeColor="background1"/>
          <w:u w:val="single"/>
        </w:rPr>
        <w:t>.</w:t>
      </w:r>
    </w:p>
    <w:p w14:paraId="404AB315" w14:textId="77777777" w:rsidR="00550843" w:rsidRPr="004D3D7F" w:rsidRDefault="00550843" w:rsidP="00FF66EE">
      <w:pPr>
        <w:pStyle w:val="newncpi0"/>
        <w:rPr>
          <w:b/>
        </w:rPr>
      </w:pPr>
      <w:r w:rsidRPr="004D3D7F">
        <w:rPr>
          <w:b/>
        </w:rPr>
        <w:t>2. Сведения о конкурсе:</w:t>
      </w:r>
    </w:p>
    <w:p w14:paraId="0CC51143" w14:textId="6F8515C6" w:rsidR="00550843" w:rsidRPr="000512DD" w:rsidRDefault="00550843" w:rsidP="00FF66EE">
      <w:pPr>
        <w:pStyle w:val="newncpi0"/>
      </w:pPr>
      <w:r w:rsidRPr="004D3D7F">
        <w:t xml:space="preserve">2.1. дата проведения конкурса </w:t>
      </w:r>
      <w:r w:rsidR="00654020">
        <w:rPr>
          <w:u w:val="single"/>
        </w:rPr>
        <w:t>15</w:t>
      </w:r>
      <w:r w:rsidR="00977445">
        <w:rPr>
          <w:u w:val="single"/>
        </w:rPr>
        <w:t xml:space="preserve"> </w:t>
      </w:r>
      <w:r w:rsidR="00654020">
        <w:rPr>
          <w:u w:val="single"/>
        </w:rPr>
        <w:t>сентября</w:t>
      </w:r>
      <w:r w:rsidR="00977445">
        <w:rPr>
          <w:u w:val="single"/>
        </w:rPr>
        <w:t xml:space="preserve"> 2025 г.</w:t>
      </w:r>
      <w:r w:rsidR="00977445">
        <w:rPr>
          <w:u w:val="single"/>
        </w:rPr>
        <w:tab/>
      </w:r>
      <w:r w:rsidR="00977445">
        <w:rPr>
          <w:u w:val="single"/>
        </w:rPr>
        <w:tab/>
      </w:r>
      <w:r w:rsidR="00977445">
        <w:rPr>
          <w:u w:val="single"/>
        </w:rPr>
        <w:tab/>
      </w:r>
      <w:r w:rsidR="00977445">
        <w:rPr>
          <w:u w:val="single"/>
        </w:rPr>
        <w:tab/>
      </w:r>
      <w:r w:rsidR="00977445">
        <w:rPr>
          <w:u w:val="single"/>
        </w:rPr>
        <w:tab/>
        <w:t xml:space="preserve">      </w:t>
      </w:r>
    </w:p>
    <w:p w14:paraId="7F33E8A4" w14:textId="6CF6032B" w:rsidR="00550843" w:rsidRPr="000512DD" w:rsidRDefault="00550843" w:rsidP="00FF66EE">
      <w:pPr>
        <w:pStyle w:val="newncpi0"/>
      </w:pPr>
      <w:r w:rsidRPr="000512DD">
        <w:t>2.2. время проведения конкурса __</w:t>
      </w:r>
      <w:r w:rsidR="006053CD" w:rsidRPr="000512DD">
        <w:t>__</w:t>
      </w:r>
      <w:r w:rsidR="00AD355E" w:rsidRPr="000512DD">
        <w:rPr>
          <w:u w:val="single"/>
        </w:rPr>
        <w:t>10.00</w:t>
      </w:r>
      <w:r w:rsidRPr="000512DD">
        <w:t>____________________________________________</w:t>
      </w:r>
    </w:p>
    <w:p w14:paraId="0570C95A" w14:textId="453CCF82" w:rsidR="00550843" w:rsidRPr="000512DD" w:rsidRDefault="00550843" w:rsidP="00FF66EE">
      <w:pPr>
        <w:pStyle w:val="newncpi0"/>
        <w:rPr>
          <w:u w:val="single"/>
        </w:rPr>
      </w:pPr>
      <w:r w:rsidRPr="000512DD">
        <w:t>2.3. место проведения конкурса</w:t>
      </w:r>
      <w:r w:rsidR="006C42DD" w:rsidRPr="000512DD">
        <w:t xml:space="preserve"> </w:t>
      </w:r>
      <w:r w:rsidR="000F40DA" w:rsidRPr="000512DD">
        <w:rPr>
          <w:u w:val="single"/>
        </w:rPr>
        <w:t>г. Минск, ул. Чичерина 21</w:t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  <w:t xml:space="preserve">      .</w:t>
      </w:r>
    </w:p>
    <w:p w14:paraId="52E93937" w14:textId="77777777" w:rsidR="00550843" w:rsidRPr="000512DD" w:rsidRDefault="00550843" w:rsidP="00FF66EE">
      <w:pPr>
        <w:pStyle w:val="newncpi0"/>
        <w:rPr>
          <w:u w:val="single"/>
        </w:rPr>
      </w:pPr>
      <w:r w:rsidRPr="000512DD">
        <w:t xml:space="preserve">2.4. предмет конкурса: </w:t>
      </w:r>
      <w:r w:rsidRPr="000512DD">
        <w:rPr>
          <w:u w:val="single"/>
        </w:rPr>
        <w:t>право на заключение договора на реализацию мероприятия;</w:t>
      </w:r>
    </w:p>
    <w:p w14:paraId="5844E3AC" w14:textId="0EB11D4B" w:rsidR="00550843" w:rsidRPr="000512DD" w:rsidRDefault="00550843" w:rsidP="00FF66EE">
      <w:pPr>
        <w:pStyle w:val="newncpi0"/>
      </w:pPr>
      <w:r w:rsidRPr="000512DD">
        <w:t xml:space="preserve">2.5. порядок проведения конкурса: </w:t>
      </w:r>
      <w:r w:rsidRPr="000512DD">
        <w:rPr>
          <w:u w:val="single"/>
        </w:rPr>
        <w:t xml:space="preserve">конкурс проводится в порядке, определенном </w:t>
      </w:r>
      <w:r w:rsidR="000F40DA" w:rsidRPr="000512DD">
        <w:rPr>
          <w:u w:val="single"/>
        </w:rPr>
        <w:t xml:space="preserve">Постановлением Министерства транспорта и коммуникаций Республики Беларусь </w:t>
      </w:r>
      <w:r w:rsidR="00BB6BF1" w:rsidRPr="000512DD">
        <w:rPr>
          <w:u w:val="single"/>
        </w:rPr>
        <w:t>от</w:t>
      </w:r>
      <w:r w:rsidR="00A97C26" w:rsidRPr="000512DD">
        <w:rPr>
          <w:u w:val="single"/>
        </w:rPr>
        <w:t> </w:t>
      </w:r>
      <w:r w:rsidR="00BB6BF1" w:rsidRPr="000512DD">
        <w:rPr>
          <w:u w:val="single"/>
        </w:rPr>
        <w:t>21</w:t>
      </w:r>
      <w:r w:rsidR="00A97C26" w:rsidRPr="000512DD">
        <w:rPr>
          <w:u w:val="single"/>
        </w:rPr>
        <w:t> </w:t>
      </w:r>
      <w:r w:rsidR="00BB6BF1" w:rsidRPr="000512DD">
        <w:rPr>
          <w:u w:val="single"/>
        </w:rPr>
        <w:t xml:space="preserve">сентября 2017 г. № 30-П </w:t>
      </w:r>
      <w:r w:rsidR="000F40DA" w:rsidRPr="000512DD">
        <w:rPr>
          <w:u w:val="single"/>
        </w:rPr>
        <w:t>«Об утверждении Инструкции о порядке проведения конкурсов по выбору исполнителей мероприятий государственных программ»</w:t>
      </w:r>
      <w:r w:rsidR="00BE67D9" w:rsidRPr="000512DD">
        <w:rPr>
          <w:u w:val="single"/>
        </w:rPr>
        <w:tab/>
      </w:r>
      <w:r w:rsidR="00BE67D9" w:rsidRPr="000512DD">
        <w:rPr>
          <w:u w:val="single"/>
        </w:rPr>
        <w:tab/>
      </w:r>
      <w:r w:rsidR="00BE67D9" w:rsidRPr="000512DD">
        <w:rPr>
          <w:u w:val="single"/>
        </w:rPr>
        <w:tab/>
      </w:r>
      <w:r w:rsidR="00BE67D9" w:rsidRPr="000512DD">
        <w:rPr>
          <w:u w:val="single"/>
        </w:rPr>
        <w:tab/>
        <w:t xml:space="preserve">      </w:t>
      </w:r>
      <w:r w:rsidR="000F40DA" w:rsidRPr="000512DD">
        <w:rPr>
          <w:u w:val="single"/>
        </w:rPr>
        <w:t>.</w:t>
      </w:r>
    </w:p>
    <w:p w14:paraId="65DF1E84" w14:textId="77777777" w:rsidR="00550843" w:rsidRPr="000512DD" w:rsidRDefault="00550843" w:rsidP="00FF66EE">
      <w:pPr>
        <w:pStyle w:val="undline"/>
        <w:jc w:val="center"/>
      </w:pPr>
      <w:r w:rsidRPr="000512DD">
        <w:t>(вид, название, дата и номер нормативного правового акта)</w:t>
      </w:r>
    </w:p>
    <w:p w14:paraId="3BA29069" w14:textId="453F3F87" w:rsidR="00550843" w:rsidRPr="000512DD" w:rsidRDefault="00550843" w:rsidP="00FF66EE">
      <w:pPr>
        <w:pStyle w:val="newncpi0"/>
        <w:rPr>
          <w:u w:val="single"/>
        </w:rPr>
      </w:pPr>
      <w:r w:rsidRPr="000512DD">
        <w:t xml:space="preserve">2.6. иная информация </w:t>
      </w:r>
      <w:r w:rsidR="00932F84" w:rsidRPr="000512DD">
        <w:rPr>
          <w:u w:val="single"/>
        </w:rPr>
        <w:t xml:space="preserve">          </w:t>
      </w:r>
      <w:r w:rsidR="00F10304" w:rsidRPr="000512DD">
        <w:rPr>
          <w:u w:val="single"/>
        </w:rPr>
        <w:t>нет</w:t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  <w:t xml:space="preserve">      .</w:t>
      </w:r>
    </w:p>
    <w:p w14:paraId="668AD98B" w14:textId="77777777" w:rsidR="00550843" w:rsidRPr="000512DD" w:rsidRDefault="00550843" w:rsidP="00550843">
      <w:pPr>
        <w:pStyle w:val="undline"/>
        <w:ind w:left="3969"/>
      </w:pPr>
      <w:r w:rsidRPr="000512DD">
        <w:t>(при наличии такой информации)</w:t>
      </w:r>
    </w:p>
    <w:p w14:paraId="660981E2" w14:textId="77777777" w:rsidR="00550843" w:rsidRPr="000512DD" w:rsidRDefault="00550843" w:rsidP="00550843">
      <w:pPr>
        <w:pStyle w:val="newncpi0"/>
        <w:rPr>
          <w:b/>
        </w:rPr>
      </w:pPr>
      <w:r w:rsidRPr="000512DD">
        <w:rPr>
          <w:b/>
        </w:rPr>
        <w:t>3. Сведения о мероприятии:</w:t>
      </w:r>
    </w:p>
    <w:p w14:paraId="15C897F1" w14:textId="7B1875AC" w:rsidR="00550843" w:rsidRPr="000512DD" w:rsidRDefault="00550843" w:rsidP="00550843">
      <w:pPr>
        <w:pStyle w:val="newncpi0"/>
      </w:pPr>
      <w:r w:rsidRPr="000512DD">
        <w:t>3.1. наименование государственной программы</w:t>
      </w:r>
      <w:r w:rsidR="00932F84" w:rsidRPr="000512DD">
        <w:rPr>
          <w:u w:val="single"/>
        </w:rPr>
        <w:t xml:space="preserve"> </w:t>
      </w:r>
      <w:r w:rsidR="000F40DA" w:rsidRPr="000512DD">
        <w:rPr>
          <w:u w:val="single"/>
        </w:rPr>
        <w:t>«Транспортный комплекс» 202</w:t>
      </w:r>
      <w:r w:rsidR="00FF66EE" w:rsidRPr="000512DD">
        <w:rPr>
          <w:u w:val="single"/>
        </w:rPr>
        <w:t>1</w:t>
      </w:r>
      <w:r w:rsidR="000F40DA" w:rsidRPr="000512DD">
        <w:rPr>
          <w:u w:val="single"/>
        </w:rPr>
        <w:t>–20</w:t>
      </w:r>
      <w:r w:rsidR="00C923F7" w:rsidRPr="000512DD">
        <w:rPr>
          <w:u w:val="single"/>
        </w:rPr>
        <w:t>2</w:t>
      </w:r>
      <w:r w:rsidR="00FF66EE" w:rsidRPr="000512DD">
        <w:rPr>
          <w:u w:val="single"/>
        </w:rPr>
        <w:t>5</w:t>
      </w:r>
      <w:r w:rsidR="000F40DA" w:rsidRPr="000512DD">
        <w:rPr>
          <w:u w:val="single"/>
        </w:rPr>
        <w:t xml:space="preserve"> год</w:t>
      </w:r>
      <w:r w:rsidR="00C923F7" w:rsidRPr="000512DD">
        <w:rPr>
          <w:u w:val="single"/>
        </w:rPr>
        <w:t>ы</w:t>
      </w:r>
      <w:r w:rsidR="00932F84" w:rsidRPr="000512DD">
        <w:rPr>
          <w:u w:val="single"/>
        </w:rPr>
        <w:t>.</w:t>
      </w:r>
    </w:p>
    <w:p w14:paraId="4B79AE0D" w14:textId="374792EE" w:rsidR="00550843" w:rsidRPr="000512DD" w:rsidRDefault="00550843" w:rsidP="00FF66EE">
      <w:pPr>
        <w:pStyle w:val="newncpi0"/>
      </w:pPr>
      <w:r w:rsidRPr="000512DD">
        <w:t xml:space="preserve">3.2. наименование подпрограммы </w:t>
      </w:r>
      <w:r w:rsidR="00C00DAE" w:rsidRPr="000512DD">
        <w:rPr>
          <w:u w:val="single"/>
        </w:rPr>
        <w:t>Подпрограмма</w:t>
      </w:r>
      <w:r w:rsidR="006242BD" w:rsidRPr="000512DD">
        <w:rPr>
          <w:u w:val="single"/>
        </w:rPr>
        <w:t> </w:t>
      </w:r>
      <w:r w:rsidR="00FF66EE" w:rsidRPr="000512DD">
        <w:rPr>
          <w:u w:val="single"/>
        </w:rPr>
        <w:t>5</w:t>
      </w:r>
      <w:r w:rsidR="00C00DAE" w:rsidRPr="000512DD">
        <w:rPr>
          <w:u w:val="single"/>
        </w:rPr>
        <w:t>.</w:t>
      </w:r>
      <w:r w:rsidR="00444AF0" w:rsidRPr="000512DD">
        <w:rPr>
          <w:u w:val="single"/>
        </w:rPr>
        <w:t> </w:t>
      </w:r>
      <w:r w:rsidR="00C00DAE" w:rsidRPr="000512DD">
        <w:rPr>
          <w:u w:val="single"/>
        </w:rPr>
        <w:t>«</w:t>
      </w:r>
      <w:r w:rsidR="00FF66EE" w:rsidRPr="000512DD">
        <w:rPr>
          <w:u w:val="single"/>
        </w:rPr>
        <w:t xml:space="preserve">Обеспечение функционирования </w:t>
      </w:r>
      <w:r w:rsidR="00C923F7" w:rsidRPr="000512DD">
        <w:rPr>
          <w:u w:val="single"/>
        </w:rPr>
        <w:t>системы </w:t>
      </w:r>
      <w:r w:rsidR="00FF66EE" w:rsidRPr="000512DD">
        <w:rPr>
          <w:u w:val="single"/>
        </w:rPr>
        <w:t>транспортного</w:t>
      </w:r>
      <w:r w:rsidR="00C923F7" w:rsidRPr="000512DD">
        <w:rPr>
          <w:u w:val="single"/>
        </w:rPr>
        <w:t> </w:t>
      </w:r>
      <w:r w:rsidR="00FF66EE" w:rsidRPr="000512DD">
        <w:rPr>
          <w:u w:val="single"/>
        </w:rPr>
        <w:t>комплекса</w:t>
      </w:r>
      <w:r w:rsidR="00C00DAE" w:rsidRPr="000512DD">
        <w:rPr>
          <w:u w:val="single"/>
        </w:rPr>
        <w:t>»</w:t>
      </w:r>
      <w:r w:rsidR="00534DB3" w:rsidRPr="000512DD">
        <w:rPr>
          <w:u w:val="single"/>
        </w:rPr>
        <w:tab/>
      </w:r>
      <w:r w:rsidR="00534DB3" w:rsidRPr="000512DD">
        <w:rPr>
          <w:u w:val="single"/>
        </w:rPr>
        <w:tab/>
      </w:r>
      <w:r w:rsidR="00534DB3" w:rsidRPr="000512DD">
        <w:rPr>
          <w:u w:val="single"/>
        </w:rPr>
        <w:tab/>
      </w:r>
      <w:r w:rsidR="00534DB3" w:rsidRPr="000512DD">
        <w:rPr>
          <w:u w:val="single"/>
        </w:rPr>
        <w:tab/>
      </w:r>
      <w:r w:rsidR="00534DB3" w:rsidRPr="000512DD">
        <w:rPr>
          <w:u w:val="single"/>
        </w:rPr>
        <w:tab/>
      </w:r>
      <w:r w:rsidR="00534DB3" w:rsidRPr="000512DD">
        <w:rPr>
          <w:u w:val="single"/>
        </w:rPr>
        <w:tab/>
      </w:r>
      <w:r w:rsidR="00534DB3" w:rsidRPr="000512DD">
        <w:rPr>
          <w:u w:val="single"/>
        </w:rPr>
        <w:tab/>
      </w:r>
      <w:r w:rsidR="00534DB3" w:rsidRPr="000512DD">
        <w:rPr>
          <w:u w:val="single"/>
        </w:rPr>
        <w:tab/>
        <w:t xml:space="preserve">      .</w:t>
      </w:r>
    </w:p>
    <w:p w14:paraId="1616F6BA" w14:textId="77777777" w:rsidR="00550843" w:rsidRPr="000512DD" w:rsidRDefault="00550843" w:rsidP="00C00DAE">
      <w:pPr>
        <w:pStyle w:val="undline"/>
        <w:jc w:val="center"/>
      </w:pPr>
      <w:r w:rsidRPr="000512DD">
        <w:t>(при ее наличии)</w:t>
      </w:r>
    </w:p>
    <w:p w14:paraId="0A03F46C" w14:textId="4C19E800" w:rsidR="00550843" w:rsidRPr="000512DD" w:rsidRDefault="00550843" w:rsidP="00550843">
      <w:pPr>
        <w:pStyle w:val="newncpi0"/>
      </w:pPr>
      <w:r w:rsidRPr="000512DD">
        <w:t>3.3. задача (задачи) государственной программы (подпрограммы)</w:t>
      </w:r>
      <w:r w:rsidR="00932F84" w:rsidRPr="000512DD">
        <w:rPr>
          <w:u w:val="single"/>
        </w:rPr>
        <w:t xml:space="preserve"> </w:t>
      </w:r>
      <w:r w:rsidR="00F10304" w:rsidRPr="000512DD">
        <w:rPr>
          <w:u w:val="single"/>
        </w:rPr>
        <w:t>«</w:t>
      </w:r>
      <w:r w:rsidR="00AB2C58" w:rsidRPr="00AB2C58">
        <w:rPr>
          <w:u w:val="single"/>
        </w:rPr>
        <w:t>повышение научного потенциала и общее обеспечение системы организации и контроля маловысотного движения беспилотных летательных аппаратов в воздушном пространстве Республики Беларусь</w:t>
      </w:r>
      <w:r w:rsidR="00AB2C58">
        <w:rPr>
          <w:u w:val="single"/>
        </w:rPr>
        <w:t>».</w:t>
      </w:r>
    </w:p>
    <w:p w14:paraId="38EEACEC" w14:textId="35E59B28" w:rsidR="00BE67D9" w:rsidRPr="000512DD" w:rsidRDefault="00550843" w:rsidP="00BE67D9">
      <w:pPr>
        <w:pStyle w:val="newncpi0"/>
      </w:pPr>
      <w:r w:rsidRPr="000512DD">
        <w:t xml:space="preserve">3.4. название мероприятия </w:t>
      </w:r>
      <w:bookmarkStart w:id="0" w:name="_Hlk202866548"/>
      <w:r w:rsidR="00AD355E" w:rsidRPr="000512DD">
        <w:t>«</w:t>
      </w:r>
      <w:bookmarkEnd w:id="0"/>
      <w:r w:rsidR="00AB2C58" w:rsidRPr="00AB2C58">
        <w:rPr>
          <w:u w:val="single"/>
        </w:rPr>
        <w:t>Разработка системотехнического облика и информационной модели системы организации и контроля маловысотного движения беспилотных летательных аппаратов в воздушном пространстве Республики Беларусь</w:t>
      </w:r>
      <w:r w:rsidR="00AD355E" w:rsidRPr="000512DD">
        <w:rPr>
          <w:u w:val="single"/>
        </w:rPr>
        <w:t>»</w:t>
      </w:r>
      <w:r w:rsidR="00BE67D9" w:rsidRPr="000512DD">
        <w:rPr>
          <w:u w:val="single"/>
        </w:rPr>
        <w:tab/>
      </w:r>
      <w:r w:rsidR="00BE67D9" w:rsidRPr="000512DD">
        <w:rPr>
          <w:u w:val="single"/>
        </w:rPr>
        <w:tab/>
      </w:r>
      <w:r w:rsidR="00BE67D9" w:rsidRPr="000512DD">
        <w:rPr>
          <w:u w:val="single"/>
        </w:rPr>
        <w:tab/>
      </w:r>
      <w:r w:rsidR="00BE67D9" w:rsidRPr="000512DD">
        <w:rPr>
          <w:u w:val="single"/>
        </w:rPr>
        <w:tab/>
      </w:r>
      <w:r w:rsidR="004D2D7B" w:rsidRPr="000512DD">
        <w:rPr>
          <w:u w:val="single"/>
        </w:rPr>
        <w:tab/>
      </w:r>
      <w:r w:rsidR="00BE67D9" w:rsidRPr="000512DD">
        <w:rPr>
          <w:u w:val="single"/>
        </w:rPr>
        <w:t>.</w:t>
      </w:r>
    </w:p>
    <w:p w14:paraId="12374861" w14:textId="5C61B05B" w:rsidR="00550843" w:rsidRPr="000512DD" w:rsidRDefault="00550843" w:rsidP="00550843">
      <w:pPr>
        <w:pStyle w:val="newncpi0"/>
      </w:pPr>
      <w:r w:rsidRPr="000512DD">
        <w:t>3.5. возможность осуществления реализации мероприятия частично (несколькими исполнителями мероприятия)</w:t>
      </w:r>
      <w:r w:rsidR="00B806C7">
        <w:t xml:space="preserve"> </w:t>
      </w:r>
      <w:r w:rsidR="00932F84" w:rsidRPr="000512DD">
        <w:rPr>
          <w:u w:val="single"/>
        </w:rPr>
        <w:tab/>
      </w:r>
      <w:r w:rsidR="00B806C7">
        <w:rPr>
          <w:u w:val="single"/>
        </w:rPr>
        <w:t>нет</w:t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</w:r>
      <w:r w:rsidR="00932F84" w:rsidRPr="000512DD">
        <w:rPr>
          <w:u w:val="single"/>
        </w:rPr>
        <w:tab/>
        <w:t xml:space="preserve">      .</w:t>
      </w:r>
    </w:p>
    <w:p w14:paraId="6DE069F5" w14:textId="77777777" w:rsidR="00550843" w:rsidRPr="000512DD" w:rsidRDefault="00550843" w:rsidP="00550843">
      <w:pPr>
        <w:pStyle w:val="newncpi0"/>
      </w:pPr>
      <w:r w:rsidRPr="000512DD">
        <w:t>3.6. условия выполнения мероприятия:</w:t>
      </w:r>
    </w:p>
    <w:p w14:paraId="49E653F1" w14:textId="77777777" w:rsidR="000E162B" w:rsidRPr="000512DD" w:rsidRDefault="00550843" w:rsidP="000E162B">
      <w:pPr>
        <w:pStyle w:val="newncpi0"/>
      </w:pPr>
      <w:r w:rsidRPr="000512DD">
        <w:t>3.6.1. ожидаемые результаты реализации мероприятия</w:t>
      </w:r>
      <w:r w:rsidR="0094588E" w:rsidRPr="000512DD">
        <w:t xml:space="preserve"> </w:t>
      </w:r>
    </w:p>
    <w:p w14:paraId="162A9E2A" w14:textId="3C26CD18" w:rsidR="005517A9" w:rsidRPr="000512DD" w:rsidRDefault="00904A5C" w:rsidP="00550843">
      <w:pPr>
        <w:pStyle w:val="newncpi0"/>
        <w:rPr>
          <w:u w:val="single"/>
        </w:rPr>
      </w:pPr>
      <w:bookmarkStart w:id="1" w:name="_Hlk202866618"/>
      <w:r w:rsidRPr="000512DD">
        <w:rPr>
          <w:u w:val="single"/>
        </w:rPr>
        <w:t xml:space="preserve">в результате выполнения научно-исследовательской работы </w:t>
      </w:r>
      <w:r w:rsidR="00AB2C58">
        <w:rPr>
          <w:u w:val="single"/>
        </w:rPr>
        <w:t>будут р</w:t>
      </w:r>
      <w:r w:rsidR="00AB2C58" w:rsidRPr="00AB2C58">
        <w:rPr>
          <w:u w:val="single"/>
        </w:rPr>
        <w:t>азработаны функциональная и информационная модели системы контроля за маловысотным движением бесп</w:t>
      </w:r>
      <w:r w:rsidR="00AB2C58">
        <w:rPr>
          <w:u w:val="single"/>
        </w:rPr>
        <w:t xml:space="preserve">илотных летательных аппаратов в </w:t>
      </w:r>
      <w:r w:rsidR="00AB2C58" w:rsidRPr="00AB2C58">
        <w:rPr>
          <w:u w:val="single"/>
        </w:rPr>
        <w:t>воздушном пространстве Республики Беларусь.</w:t>
      </w:r>
    </w:p>
    <w:bookmarkEnd w:id="1"/>
    <w:p w14:paraId="2428AFE8" w14:textId="3184E492" w:rsidR="00550843" w:rsidRPr="000512DD" w:rsidRDefault="00550843" w:rsidP="00550843">
      <w:pPr>
        <w:pStyle w:val="newncpi0"/>
        <w:rPr>
          <w:u w:val="single"/>
        </w:rPr>
      </w:pPr>
      <w:r w:rsidRPr="000512DD">
        <w:t>3.6.2. начальный (при необходимости) и конечный срок реализации мероприятия </w:t>
      </w:r>
      <w:r w:rsidR="00932F84" w:rsidRPr="000512DD">
        <w:rPr>
          <w:u w:val="single"/>
        </w:rPr>
        <w:t xml:space="preserve">        </w:t>
      </w:r>
      <w:r w:rsidR="001F2954" w:rsidRPr="000512DD">
        <w:rPr>
          <w:u w:val="single"/>
        </w:rPr>
        <w:t>с</w:t>
      </w:r>
      <w:r w:rsidR="001F2954" w:rsidRPr="000512DD">
        <w:rPr>
          <w:u w:val="single"/>
          <w:lang w:val="en-US"/>
        </w:rPr>
        <w:t> </w:t>
      </w:r>
      <w:r w:rsidR="00AF3B14" w:rsidRPr="000512DD">
        <w:rPr>
          <w:u w:val="single"/>
        </w:rPr>
        <w:t>момента заключения договора</w:t>
      </w:r>
      <w:r w:rsidR="001F2954" w:rsidRPr="000512DD">
        <w:rPr>
          <w:u w:val="single"/>
        </w:rPr>
        <w:t xml:space="preserve"> </w:t>
      </w:r>
      <w:r w:rsidR="000E162B" w:rsidRPr="000512DD">
        <w:rPr>
          <w:u w:val="single"/>
        </w:rPr>
        <w:t xml:space="preserve">по </w:t>
      </w:r>
      <w:bookmarkStart w:id="2" w:name="_Hlk202866594"/>
      <w:r w:rsidR="00AB2C58">
        <w:rPr>
          <w:u w:val="single"/>
        </w:rPr>
        <w:t>30 ноября</w:t>
      </w:r>
      <w:r w:rsidR="000E162B" w:rsidRPr="000512DD">
        <w:rPr>
          <w:u w:val="single"/>
        </w:rPr>
        <w:t xml:space="preserve"> 2026 года</w:t>
      </w:r>
      <w:bookmarkEnd w:id="2"/>
      <w:r w:rsidR="000F323B" w:rsidRPr="000512DD">
        <w:rPr>
          <w:u w:val="single"/>
        </w:rPr>
        <w:tab/>
      </w:r>
      <w:r w:rsidR="000F323B" w:rsidRPr="000512DD">
        <w:rPr>
          <w:u w:val="single"/>
        </w:rPr>
        <w:tab/>
      </w:r>
      <w:r w:rsidR="000E162B" w:rsidRPr="000512DD">
        <w:rPr>
          <w:u w:val="single"/>
        </w:rPr>
        <w:tab/>
      </w:r>
      <w:r w:rsidR="000F323B" w:rsidRPr="000512DD">
        <w:rPr>
          <w:u w:val="single"/>
        </w:rPr>
        <w:t>.</w:t>
      </w:r>
    </w:p>
    <w:p w14:paraId="4122BD0E" w14:textId="502B39F1" w:rsidR="00BE3399" w:rsidRPr="000512DD" w:rsidRDefault="00550843" w:rsidP="00BE3399">
      <w:pPr>
        <w:pStyle w:val="newncpi0"/>
      </w:pPr>
      <w:r w:rsidRPr="000512DD">
        <w:t>3.6.3. иные условия выполнения мероприятия</w:t>
      </w:r>
      <w:r w:rsidR="00932F84" w:rsidRPr="000512DD">
        <w:rPr>
          <w:u w:val="single"/>
        </w:rPr>
        <w:t xml:space="preserve"> </w:t>
      </w:r>
      <w:r w:rsidR="008F5EC3" w:rsidRPr="000512DD">
        <w:rPr>
          <w:u w:val="single"/>
        </w:rPr>
        <w:t>подготовка победителем конкурса проекта договора на реализацию мероприятия</w:t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  <w:t xml:space="preserve">      .</w:t>
      </w:r>
    </w:p>
    <w:p w14:paraId="07670CEF" w14:textId="77777777" w:rsidR="00550843" w:rsidRPr="000512DD" w:rsidRDefault="00550843" w:rsidP="00550843">
      <w:pPr>
        <w:pStyle w:val="newncpi0"/>
      </w:pPr>
      <w:r w:rsidRPr="000512DD">
        <w:t>3.7. финансирование мероприятия:</w:t>
      </w:r>
    </w:p>
    <w:p w14:paraId="1767E1E0" w14:textId="3A3D3D6F" w:rsidR="00550843" w:rsidRPr="000512DD" w:rsidRDefault="00550843" w:rsidP="00724C9E">
      <w:pPr>
        <w:pStyle w:val="newncpi0"/>
      </w:pPr>
      <w:r w:rsidRPr="000512DD">
        <w:t xml:space="preserve">3.7.1. источник финансирования </w:t>
      </w:r>
      <w:r w:rsidR="000F323B" w:rsidRPr="000512DD">
        <w:rPr>
          <w:u w:val="single"/>
        </w:rPr>
        <w:t xml:space="preserve">   </w:t>
      </w:r>
      <w:r w:rsidR="000E162B" w:rsidRPr="000512DD">
        <w:rPr>
          <w:u w:val="single"/>
        </w:rPr>
        <w:t xml:space="preserve">внебюджетный централизованный инвестиционный фонд </w:t>
      </w:r>
      <w:r w:rsidR="00383BBD" w:rsidRPr="000512DD">
        <w:rPr>
          <w:u w:val="single"/>
        </w:rPr>
        <w:t>Министерства транспорта и коммуникаций Республики Беларусь</w:t>
      </w:r>
      <w:r w:rsidR="00383BBD">
        <w:rPr>
          <w:u w:val="single"/>
        </w:rPr>
        <w:tab/>
      </w:r>
      <w:r w:rsidR="000F323B" w:rsidRPr="000512DD">
        <w:rPr>
          <w:u w:val="single"/>
        </w:rPr>
        <w:tab/>
      </w:r>
      <w:r w:rsidR="000F323B" w:rsidRPr="000512DD">
        <w:rPr>
          <w:u w:val="single"/>
        </w:rPr>
        <w:tab/>
      </w:r>
      <w:r w:rsidR="000F323B" w:rsidRPr="000512DD">
        <w:rPr>
          <w:u w:val="single"/>
        </w:rPr>
        <w:tab/>
      </w:r>
    </w:p>
    <w:p w14:paraId="075118EF" w14:textId="3F12E0FE" w:rsidR="00550843" w:rsidRPr="000512DD" w:rsidRDefault="00550843" w:rsidP="00550843">
      <w:pPr>
        <w:pStyle w:val="newncpi0"/>
        <w:rPr>
          <w:u w:val="single"/>
        </w:rPr>
      </w:pPr>
      <w:r w:rsidRPr="000512DD">
        <w:t xml:space="preserve">3.7.2. размер финансирования в соответствии с актами законодательства, регулирующими вопросы финансирования </w:t>
      </w:r>
      <w:r w:rsidR="000F323B" w:rsidRPr="000512DD">
        <w:rPr>
          <w:u w:val="single"/>
        </w:rPr>
        <w:t xml:space="preserve">     </w:t>
      </w:r>
      <w:bookmarkStart w:id="3" w:name="_Hlk202866635"/>
      <w:r w:rsidR="00F7037E">
        <w:rPr>
          <w:u w:val="single"/>
        </w:rPr>
        <w:t>67 963,24</w:t>
      </w:r>
      <w:r w:rsidR="002640E3" w:rsidRPr="000512DD">
        <w:rPr>
          <w:u w:val="single"/>
        </w:rPr>
        <w:t xml:space="preserve"> белорусских рублей</w:t>
      </w:r>
      <w:bookmarkEnd w:id="3"/>
      <w:r w:rsidR="000F323B" w:rsidRPr="000512DD">
        <w:rPr>
          <w:u w:val="single"/>
        </w:rPr>
        <w:tab/>
      </w:r>
      <w:r w:rsidR="000F323B" w:rsidRPr="000512DD">
        <w:rPr>
          <w:u w:val="single"/>
        </w:rPr>
        <w:tab/>
      </w:r>
      <w:r w:rsidR="000F323B" w:rsidRPr="000512DD">
        <w:rPr>
          <w:u w:val="single"/>
        </w:rPr>
        <w:tab/>
      </w:r>
      <w:r w:rsidR="000F323B" w:rsidRPr="000512DD">
        <w:rPr>
          <w:u w:val="single"/>
        </w:rPr>
        <w:tab/>
      </w:r>
      <w:r w:rsidR="000F323B" w:rsidRPr="000512DD">
        <w:rPr>
          <w:u w:val="single"/>
        </w:rPr>
        <w:tab/>
        <w:t xml:space="preserve">      .</w:t>
      </w:r>
    </w:p>
    <w:p w14:paraId="332A595D" w14:textId="77777777" w:rsidR="00550843" w:rsidRPr="000512DD" w:rsidRDefault="00550843" w:rsidP="00550843">
      <w:pPr>
        <w:pStyle w:val="newncpi0"/>
        <w:rPr>
          <w:b/>
        </w:rPr>
      </w:pPr>
      <w:r w:rsidRPr="000512DD">
        <w:rPr>
          <w:b/>
        </w:rPr>
        <w:t>4. Сведения об оформлении участия в конкурсе:</w:t>
      </w:r>
    </w:p>
    <w:p w14:paraId="7AB3134F" w14:textId="18057927" w:rsidR="00550843" w:rsidRPr="000512DD" w:rsidRDefault="00550843" w:rsidP="00550843">
      <w:pPr>
        <w:pStyle w:val="newncpi0"/>
      </w:pPr>
      <w:r w:rsidRPr="000512DD">
        <w:t>4.1. требования к участникам: в конкурсе могут участвовать юридические лица и индивидуальные предприниматели, за исключением случаев, указанных в абзацах пятом</w:t>
      </w:r>
      <w:r w:rsidR="00A97C26" w:rsidRPr="000512DD">
        <w:t xml:space="preserve"> </w:t>
      </w:r>
      <w:r w:rsidRPr="000512DD">
        <w:t xml:space="preserve">– </w:t>
      </w:r>
      <w:r w:rsidRPr="000512DD">
        <w:lastRenderedPageBreak/>
        <w:t>восьмом части третьей пункта 18 Положения о порядке формирования, финансирования, выполнения и оценки эффективности реализации государственных программ;</w:t>
      </w:r>
    </w:p>
    <w:p w14:paraId="42F8A553" w14:textId="16BB16D9" w:rsidR="00550843" w:rsidRPr="000512DD" w:rsidRDefault="00550843" w:rsidP="00550843">
      <w:pPr>
        <w:pStyle w:val="newncpi0"/>
      </w:pPr>
      <w:r w:rsidRPr="000512DD">
        <w:t>4.2. юридическое лицо, индивидуальный предприниматель заявляют о своем участии в</w:t>
      </w:r>
      <w:r w:rsidR="00E23218" w:rsidRPr="000512DD">
        <w:t> </w:t>
      </w:r>
      <w:r w:rsidRPr="000512DD">
        <w:t>конкурсе путем подачи организатору конкурса посредством почтовой связи в виде регистрируемого почтового отправления заявки на участие в конкурсе, состоящей из:</w:t>
      </w:r>
    </w:p>
    <w:p w14:paraId="57EB4315" w14:textId="77777777" w:rsidR="00550843" w:rsidRPr="000512DD" w:rsidRDefault="00550843" w:rsidP="00550843">
      <w:pPr>
        <w:pStyle w:val="newncpi0"/>
      </w:pPr>
      <w:r w:rsidRPr="000512DD">
        <w:t>4.2.1. заявления на участие в конкурсе;</w:t>
      </w:r>
    </w:p>
    <w:p w14:paraId="777965FA" w14:textId="77777777" w:rsidR="00550843" w:rsidRPr="000512DD" w:rsidRDefault="00550843" w:rsidP="00550843">
      <w:pPr>
        <w:pStyle w:val="newncpi0"/>
      </w:pPr>
      <w:r w:rsidRPr="000512DD">
        <w:t>4.2.2. документов (копий документов), прилагаемых к заявлению на участие в конкурсе;</w:t>
      </w:r>
    </w:p>
    <w:p w14:paraId="074A1080" w14:textId="074117B3" w:rsidR="002640E3" w:rsidRPr="000512DD" w:rsidRDefault="00550843" w:rsidP="00550843">
      <w:pPr>
        <w:pStyle w:val="newncpi0"/>
      </w:pPr>
      <w:r w:rsidRPr="000512DD">
        <w:t xml:space="preserve">4.3. перечень документов (копий документов), прилагаемых к </w:t>
      </w:r>
      <w:r w:rsidR="002640E3" w:rsidRPr="000512DD">
        <w:t>заявлению на участие в</w:t>
      </w:r>
      <w:r w:rsidR="00E23218" w:rsidRPr="000512DD">
        <w:t> </w:t>
      </w:r>
      <w:r w:rsidR="002640E3" w:rsidRPr="000512DD">
        <w:t>конкурсе:</w:t>
      </w:r>
    </w:p>
    <w:p w14:paraId="2CD57CD9" w14:textId="315A5CCC" w:rsidR="00DB258C" w:rsidRPr="000512DD" w:rsidRDefault="0045592E" w:rsidP="002640E3">
      <w:pPr>
        <w:pStyle w:val="newncpi0"/>
        <w:rPr>
          <w:u w:val="single"/>
        </w:rPr>
      </w:pPr>
      <w:r w:rsidRPr="000512DD">
        <w:rPr>
          <w:u w:val="single"/>
        </w:rPr>
        <w:t>- </w:t>
      </w:r>
      <w:r w:rsidR="002640E3" w:rsidRPr="000512DD">
        <w:rPr>
          <w:u w:val="single"/>
        </w:rPr>
        <w:t>свидетельство о регистра</w:t>
      </w:r>
      <w:r w:rsidR="004C5A93" w:rsidRPr="000512DD">
        <w:rPr>
          <w:u w:val="single"/>
        </w:rPr>
        <w:t>ции субъекта хозяйствования</w:t>
      </w:r>
      <w:r w:rsidR="00DB258C" w:rsidRPr="000512DD">
        <w:rPr>
          <w:u w:val="single"/>
        </w:rPr>
        <w:t>, иные свидетельства, сертификаты (при их наличии)</w:t>
      </w:r>
      <w:r w:rsidR="004C5A93" w:rsidRPr="000512DD">
        <w:rPr>
          <w:u w:val="single"/>
        </w:rPr>
        <w:t>;</w:t>
      </w:r>
    </w:p>
    <w:p w14:paraId="3F8B12D9" w14:textId="25B1C185" w:rsidR="00EC1DE5" w:rsidRPr="000512DD" w:rsidRDefault="00EC1DE5" w:rsidP="002640E3">
      <w:pPr>
        <w:pStyle w:val="newncpi0"/>
        <w:rPr>
          <w:u w:val="single"/>
        </w:rPr>
      </w:pPr>
      <w:r w:rsidRPr="000512DD">
        <w:rPr>
          <w:u w:val="single"/>
        </w:rPr>
        <w:t>- выписка из У</w:t>
      </w:r>
      <w:r w:rsidR="001B41AD">
        <w:rPr>
          <w:u w:val="single"/>
        </w:rPr>
        <w:t>става (Положения) организации;</w:t>
      </w:r>
    </w:p>
    <w:p w14:paraId="06B965CB" w14:textId="069FFCD4" w:rsidR="002640E3" w:rsidRPr="000512DD" w:rsidRDefault="0045592E" w:rsidP="002640E3">
      <w:pPr>
        <w:pStyle w:val="newncpi0"/>
        <w:rPr>
          <w:u w:val="single"/>
        </w:rPr>
      </w:pPr>
      <w:r w:rsidRPr="000512DD">
        <w:rPr>
          <w:u w:val="single"/>
        </w:rPr>
        <w:t>- </w:t>
      </w:r>
      <w:r w:rsidR="002640E3" w:rsidRPr="000512DD">
        <w:rPr>
          <w:u w:val="single"/>
        </w:rPr>
        <w:t>заявление</w:t>
      </w:r>
      <w:r w:rsidR="000A4474" w:rsidRPr="000512DD">
        <w:rPr>
          <w:u w:val="single"/>
        </w:rPr>
        <w:t xml:space="preserve"> о том</w:t>
      </w:r>
      <w:r w:rsidR="00444AF0" w:rsidRPr="000512DD">
        <w:rPr>
          <w:u w:val="single"/>
        </w:rPr>
        <w:t>,</w:t>
      </w:r>
      <w:r w:rsidR="002640E3" w:rsidRPr="000512DD">
        <w:rPr>
          <w:u w:val="single"/>
        </w:rPr>
        <w:t xml:space="preserve"> что на имущество субъекта хозяйствования не наложен арест;</w:t>
      </w:r>
    </w:p>
    <w:p w14:paraId="1182BDF1" w14:textId="0897F609" w:rsidR="002640E3" w:rsidRPr="000512DD" w:rsidRDefault="0045592E" w:rsidP="002640E3">
      <w:pPr>
        <w:pStyle w:val="newncpi0"/>
        <w:rPr>
          <w:u w:val="single"/>
        </w:rPr>
      </w:pPr>
      <w:r w:rsidRPr="000512DD">
        <w:rPr>
          <w:u w:val="single"/>
        </w:rPr>
        <w:t>- </w:t>
      </w:r>
      <w:r w:rsidR="002640E3" w:rsidRPr="000512DD">
        <w:rPr>
          <w:u w:val="single"/>
        </w:rPr>
        <w:t>заявление</w:t>
      </w:r>
      <w:r w:rsidR="000A4474" w:rsidRPr="000512DD">
        <w:rPr>
          <w:u w:val="single"/>
        </w:rPr>
        <w:t xml:space="preserve"> о том</w:t>
      </w:r>
      <w:r w:rsidR="00444AF0" w:rsidRPr="000512DD">
        <w:rPr>
          <w:u w:val="single"/>
        </w:rPr>
        <w:t>,</w:t>
      </w:r>
      <w:r w:rsidR="002640E3" w:rsidRPr="000512DD">
        <w:rPr>
          <w:u w:val="single"/>
        </w:rPr>
        <w:t xml:space="preserve"> что субъект хозяйствования не находится в процессе ликвидации (прекращения деятельности), в отношении его судом не принято решение о банкротстве с ликвидацией (прекращением деятельности) должника, не находится в процессе реорганизации (за</w:t>
      </w:r>
      <w:r w:rsidR="00A97C26" w:rsidRPr="000512DD">
        <w:rPr>
          <w:u w:val="single"/>
        </w:rPr>
        <w:t> </w:t>
      </w:r>
      <w:r w:rsidR="002640E3" w:rsidRPr="000512DD">
        <w:rPr>
          <w:u w:val="single"/>
        </w:rPr>
        <w:t>исключением юридических лиц, реорганизуемых путем присоединения к ним других юридических лиц);</w:t>
      </w:r>
    </w:p>
    <w:p w14:paraId="5FBD8BEF" w14:textId="751CE65B" w:rsidR="002640E3" w:rsidRPr="000512DD" w:rsidRDefault="0045592E" w:rsidP="002640E3">
      <w:pPr>
        <w:pStyle w:val="newncpi0"/>
        <w:rPr>
          <w:u w:val="single"/>
        </w:rPr>
      </w:pPr>
      <w:r w:rsidRPr="000512DD">
        <w:rPr>
          <w:u w:val="single"/>
        </w:rPr>
        <w:t>- </w:t>
      </w:r>
      <w:r w:rsidR="002640E3" w:rsidRPr="000512DD">
        <w:rPr>
          <w:u w:val="single"/>
        </w:rPr>
        <w:t xml:space="preserve">заявление </w:t>
      </w:r>
      <w:r w:rsidR="000A4474" w:rsidRPr="000512DD">
        <w:rPr>
          <w:u w:val="single"/>
        </w:rPr>
        <w:t xml:space="preserve">о том, </w:t>
      </w:r>
      <w:r w:rsidR="002640E3" w:rsidRPr="000512DD">
        <w:rPr>
          <w:u w:val="single"/>
        </w:rPr>
        <w:t>что субъект хозяйствования не включен в список поставщиков (подрядчиков, исполнителей), временно не допускаемых к участию в процедурах государственных закупок;</w:t>
      </w:r>
    </w:p>
    <w:p w14:paraId="05AE314F" w14:textId="68A942C0" w:rsidR="00550843" w:rsidRPr="000512DD" w:rsidRDefault="0045592E" w:rsidP="00550843">
      <w:pPr>
        <w:pStyle w:val="newncpi0"/>
        <w:rPr>
          <w:u w:val="single"/>
        </w:rPr>
      </w:pPr>
      <w:r w:rsidRPr="000512DD">
        <w:rPr>
          <w:u w:val="single"/>
        </w:rPr>
        <w:t>- </w:t>
      </w:r>
      <w:bookmarkStart w:id="4" w:name="_Hlk202866784"/>
      <w:r w:rsidR="002640E3" w:rsidRPr="000512DD">
        <w:rPr>
          <w:u w:val="single"/>
        </w:rPr>
        <w:t xml:space="preserve">информация об опыте по выполнению </w:t>
      </w:r>
      <w:r w:rsidR="00E71D7A">
        <w:rPr>
          <w:u w:val="single"/>
        </w:rPr>
        <w:t xml:space="preserve">научно-исследовательских </w:t>
      </w:r>
      <w:r w:rsidR="002640E3" w:rsidRPr="000512DD">
        <w:rPr>
          <w:u w:val="single"/>
        </w:rPr>
        <w:t xml:space="preserve">работ за последние </w:t>
      </w:r>
      <w:bookmarkStart w:id="5" w:name="_Hlk202866666"/>
      <w:r w:rsidR="002640E3" w:rsidRPr="000512DD">
        <w:rPr>
          <w:u w:val="single"/>
        </w:rPr>
        <w:t xml:space="preserve">семь </w:t>
      </w:r>
      <w:r w:rsidR="000A4474" w:rsidRPr="000512DD">
        <w:rPr>
          <w:u w:val="single"/>
        </w:rPr>
        <w:t xml:space="preserve">(2018-2024) </w:t>
      </w:r>
      <w:r w:rsidR="002640E3" w:rsidRPr="000512DD">
        <w:rPr>
          <w:u w:val="single"/>
        </w:rPr>
        <w:t xml:space="preserve">лет </w:t>
      </w:r>
      <w:bookmarkEnd w:id="5"/>
      <w:r w:rsidR="002640E3" w:rsidRPr="000512DD">
        <w:rPr>
          <w:u w:val="single"/>
        </w:rPr>
        <w:t xml:space="preserve">по заданиям государственных органов (договорам с государственными органами) в области </w:t>
      </w:r>
      <w:r w:rsidR="004B17DA" w:rsidRPr="000512DD">
        <w:rPr>
          <w:u w:val="single"/>
        </w:rPr>
        <w:t>транспортной деятельности</w:t>
      </w:r>
      <w:r w:rsidR="002640E3" w:rsidRPr="000512DD">
        <w:rPr>
          <w:u w:val="single"/>
        </w:rPr>
        <w:t>. В информации указывается количество выполненных</w:t>
      </w:r>
      <w:r w:rsidR="00E71D7A">
        <w:rPr>
          <w:u w:val="single"/>
        </w:rPr>
        <w:t xml:space="preserve"> научно-исследовательских</w:t>
      </w:r>
      <w:r w:rsidR="002640E3" w:rsidRPr="000512DD">
        <w:rPr>
          <w:u w:val="single"/>
        </w:rPr>
        <w:t xml:space="preserve"> работ за последние </w:t>
      </w:r>
      <w:r w:rsidR="00007463" w:rsidRPr="000512DD">
        <w:rPr>
          <w:u w:val="single"/>
        </w:rPr>
        <w:t xml:space="preserve">семь </w:t>
      </w:r>
      <w:r w:rsidR="002640E3" w:rsidRPr="000512DD">
        <w:rPr>
          <w:u w:val="single"/>
        </w:rPr>
        <w:t xml:space="preserve">лет, </w:t>
      </w:r>
      <w:r w:rsidR="00A01758" w:rsidRPr="000512DD">
        <w:rPr>
          <w:u w:val="single"/>
        </w:rPr>
        <w:t>наименование работ</w:t>
      </w:r>
      <w:r w:rsidR="001F7437" w:rsidRPr="000512DD">
        <w:rPr>
          <w:u w:val="single"/>
        </w:rPr>
        <w:t>.</w:t>
      </w:r>
    </w:p>
    <w:p w14:paraId="06A6633E" w14:textId="3EC8357B" w:rsidR="00781A51" w:rsidRPr="000512DD" w:rsidRDefault="0045592E" w:rsidP="00550843">
      <w:pPr>
        <w:pStyle w:val="newncpi0"/>
        <w:rPr>
          <w:u w:val="single"/>
        </w:rPr>
      </w:pPr>
      <w:r w:rsidRPr="000512DD">
        <w:rPr>
          <w:u w:val="single"/>
        </w:rPr>
        <w:t>- </w:t>
      </w:r>
      <w:r w:rsidR="00781A51" w:rsidRPr="000512DD">
        <w:rPr>
          <w:u w:val="single"/>
        </w:rPr>
        <w:t xml:space="preserve">сведения </w:t>
      </w:r>
      <w:r w:rsidR="0048644A">
        <w:rPr>
          <w:u w:val="single"/>
        </w:rPr>
        <w:t>о</w:t>
      </w:r>
      <w:r w:rsidR="00AD355E" w:rsidRPr="000512DD">
        <w:rPr>
          <w:u w:val="single"/>
        </w:rPr>
        <w:t xml:space="preserve"> </w:t>
      </w:r>
      <w:r w:rsidR="00781A51" w:rsidRPr="000512DD">
        <w:rPr>
          <w:u w:val="single"/>
        </w:rPr>
        <w:t>квалификации</w:t>
      </w:r>
      <w:r w:rsidRPr="000512DD">
        <w:rPr>
          <w:u w:val="single"/>
        </w:rPr>
        <w:t xml:space="preserve"> </w:t>
      </w:r>
      <w:r w:rsidR="00781A51" w:rsidRPr="000512DD">
        <w:rPr>
          <w:u w:val="single"/>
        </w:rPr>
        <w:t>штатных работников</w:t>
      </w:r>
      <w:r w:rsidR="004B17DA" w:rsidRPr="000512DD">
        <w:rPr>
          <w:u w:val="single"/>
        </w:rPr>
        <w:t xml:space="preserve">, </w:t>
      </w:r>
      <w:r w:rsidR="0048644A">
        <w:rPr>
          <w:u w:val="single"/>
        </w:rPr>
        <w:t xml:space="preserve">имеющих опыт </w:t>
      </w:r>
      <w:r w:rsidR="00781A51" w:rsidRPr="000512DD">
        <w:rPr>
          <w:u w:val="single"/>
        </w:rPr>
        <w:t>выполн</w:t>
      </w:r>
      <w:r w:rsidR="000C1BB2">
        <w:rPr>
          <w:u w:val="single"/>
        </w:rPr>
        <w:t>ения</w:t>
      </w:r>
      <w:r w:rsidRPr="000512DD">
        <w:rPr>
          <w:u w:val="single"/>
        </w:rPr>
        <w:t xml:space="preserve"> научно-исследовательски</w:t>
      </w:r>
      <w:r w:rsidR="000C1BB2">
        <w:rPr>
          <w:u w:val="single"/>
        </w:rPr>
        <w:t>х</w:t>
      </w:r>
      <w:r w:rsidRPr="000512DD">
        <w:rPr>
          <w:u w:val="single"/>
        </w:rPr>
        <w:t xml:space="preserve"> </w:t>
      </w:r>
      <w:r w:rsidR="00781A51" w:rsidRPr="000512DD">
        <w:rPr>
          <w:u w:val="single"/>
        </w:rPr>
        <w:t xml:space="preserve">работ в области </w:t>
      </w:r>
      <w:r w:rsidR="004B17DA" w:rsidRPr="000512DD">
        <w:rPr>
          <w:u w:val="single"/>
        </w:rPr>
        <w:t>транспортной деятельности</w:t>
      </w:r>
      <w:bookmarkEnd w:id="4"/>
      <w:r w:rsidR="0048644A">
        <w:rPr>
          <w:u w:val="single"/>
        </w:rPr>
        <w:t xml:space="preserve"> не менее 2 лет</w:t>
      </w:r>
      <w:r w:rsidR="00781A51" w:rsidRPr="000512DD">
        <w:rPr>
          <w:u w:val="single"/>
        </w:rPr>
        <w:t>.</w:t>
      </w:r>
      <w:r w:rsidR="00930812" w:rsidRPr="000512DD">
        <w:rPr>
          <w:u w:val="single"/>
        </w:rPr>
        <w:tab/>
      </w:r>
      <w:r w:rsidR="004B17DA" w:rsidRPr="000512DD">
        <w:rPr>
          <w:u w:val="single"/>
        </w:rPr>
        <w:t xml:space="preserve">                   </w:t>
      </w:r>
    </w:p>
    <w:p w14:paraId="3839F633" w14:textId="6E47EE27" w:rsidR="00550843" w:rsidRPr="000512DD" w:rsidRDefault="00550843" w:rsidP="00550843">
      <w:pPr>
        <w:pStyle w:val="newncpi0"/>
      </w:pPr>
      <w:r w:rsidRPr="000512DD">
        <w:t>4.4. место (почтовый адрес) приема заявок на участие в конкурсе _</w:t>
      </w:r>
      <w:r w:rsidR="000F323B" w:rsidRPr="000512DD">
        <w:t xml:space="preserve">___________________ </w:t>
      </w:r>
      <w:r w:rsidR="003E3FA1" w:rsidRPr="000512DD">
        <w:rPr>
          <w:u w:val="single"/>
        </w:rPr>
        <w:t>220029,</w:t>
      </w:r>
      <w:r w:rsidR="000F323B" w:rsidRPr="000512DD">
        <w:rPr>
          <w:u w:val="single"/>
        </w:rPr>
        <w:t> </w:t>
      </w:r>
      <w:r w:rsidR="003E3FA1" w:rsidRPr="000512DD">
        <w:rPr>
          <w:u w:val="single"/>
        </w:rPr>
        <w:t>г.</w:t>
      </w:r>
      <w:r w:rsidR="000F323B" w:rsidRPr="000512DD">
        <w:rPr>
          <w:u w:val="single"/>
        </w:rPr>
        <w:t> </w:t>
      </w:r>
      <w:r w:rsidR="003E3FA1" w:rsidRPr="000512DD">
        <w:rPr>
          <w:u w:val="single"/>
        </w:rPr>
        <w:t>Минск,</w:t>
      </w:r>
      <w:r w:rsidR="000F323B" w:rsidRPr="000512DD">
        <w:rPr>
          <w:u w:val="single"/>
        </w:rPr>
        <w:t> </w:t>
      </w:r>
      <w:r w:rsidR="003E3FA1" w:rsidRPr="000512DD">
        <w:rPr>
          <w:u w:val="single"/>
        </w:rPr>
        <w:t>ул.</w:t>
      </w:r>
      <w:r w:rsidR="000F323B" w:rsidRPr="000512DD">
        <w:rPr>
          <w:u w:val="single"/>
        </w:rPr>
        <w:t> </w:t>
      </w:r>
      <w:r w:rsidR="003E3FA1" w:rsidRPr="000512DD">
        <w:rPr>
          <w:u w:val="single"/>
        </w:rPr>
        <w:t>Чичерина</w:t>
      </w:r>
      <w:r w:rsidR="000F323B" w:rsidRPr="000512DD">
        <w:rPr>
          <w:u w:val="single"/>
        </w:rPr>
        <w:t>, 21</w:t>
      </w:r>
      <w:r w:rsidR="00930812" w:rsidRPr="000512DD">
        <w:rPr>
          <w:u w:val="single"/>
        </w:rPr>
        <w:tab/>
      </w:r>
      <w:r w:rsidR="00930812" w:rsidRPr="000512DD">
        <w:rPr>
          <w:u w:val="single"/>
        </w:rPr>
        <w:tab/>
      </w:r>
      <w:r w:rsidR="00930812" w:rsidRPr="000512DD">
        <w:rPr>
          <w:u w:val="single"/>
        </w:rPr>
        <w:tab/>
      </w:r>
      <w:r w:rsidR="00930812" w:rsidRPr="000512DD">
        <w:rPr>
          <w:u w:val="single"/>
        </w:rPr>
        <w:tab/>
      </w:r>
      <w:r w:rsidR="00930812" w:rsidRPr="000512DD">
        <w:rPr>
          <w:u w:val="single"/>
        </w:rPr>
        <w:tab/>
      </w:r>
      <w:r w:rsidR="00930812" w:rsidRPr="000512DD">
        <w:rPr>
          <w:u w:val="single"/>
        </w:rPr>
        <w:tab/>
      </w:r>
      <w:r w:rsidR="00930812" w:rsidRPr="000512DD">
        <w:rPr>
          <w:u w:val="single"/>
        </w:rPr>
        <w:tab/>
      </w:r>
      <w:r w:rsidR="00930812" w:rsidRPr="000512DD">
        <w:rPr>
          <w:u w:val="single"/>
        </w:rPr>
        <w:tab/>
        <w:t xml:space="preserve">      .</w:t>
      </w:r>
    </w:p>
    <w:p w14:paraId="22A6D09B" w14:textId="1F035405" w:rsidR="00550843" w:rsidRPr="000512DD" w:rsidRDefault="00550843" w:rsidP="00550843">
      <w:pPr>
        <w:pStyle w:val="newncpi0"/>
      </w:pPr>
      <w:r w:rsidRPr="000512DD">
        <w:t xml:space="preserve">4.5. дата конечного срока приема заявок на участие в конкурсе </w:t>
      </w:r>
      <w:r w:rsidR="000A4474" w:rsidRPr="000512DD">
        <w:t>____</w:t>
      </w:r>
      <w:r w:rsidR="000A4474" w:rsidRPr="000512DD">
        <w:rPr>
          <w:u w:val="single"/>
        </w:rPr>
        <w:t xml:space="preserve"> </w:t>
      </w:r>
      <w:r w:rsidR="00654020">
        <w:rPr>
          <w:u w:val="single"/>
        </w:rPr>
        <w:t>14 сентября</w:t>
      </w:r>
      <w:r w:rsidR="000A4474" w:rsidRPr="000512DD">
        <w:rPr>
          <w:u w:val="single"/>
        </w:rPr>
        <w:t xml:space="preserve"> 2025 года</w:t>
      </w:r>
      <w:r w:rsidR="00244231" w:rsidRPr="000512DD">
        <w:t>____</w:t>
      </w:r>
    </w:p>
    <w:p w14:paraId="749D881F" w14:textId="6B7AA804" w:rsidR="00550843" w:rsidRPr="000512DD" w:rsidRDefault="00550843" w:rsidP="00550843">
      <w:pPr>
        <w:pStyle w:val="newncpi0"/>
        <w:rPr>
          <w:u w:val="single"/>
        </w:rPr>
      </w:pPr>
      <w:r w:rsidRPr="000512DD">
        <w:t xml:space="preserve">4.6. иная информация (сведения) </w:t>
      </w:r>
      <w:r w:rsidR="00BE3399" w:rsidRPr="000512DD">
        <w:t xml:space="preserve"> </w:t>
      </w:r>
      <w:r w:rsidR="00BE3399" w:rsidRPr="000512DD">
        <w:rPr>
          <w:u w:val="single"/>
        </w:rPr>
        <w:t xml:space="preserve">   нет </w:t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  <w:t xml:space="preserve">      .</w:t>
      </w:r>
    </w:p>
    <w:p w14:paraId="5A7C07D8" w14:textId="77777777" w:rsidR="00550843" w:rsidRPr="000512DD" w:rsidRDefault="00550843" w:rsidP="00550843">
      <w:pPr>
        <w:pStyle w:val="undline"/>
        <w:ind w:left="4253"/>
      </w:pPr>
      <w:r w:rsidRPr="000512DD">
        <w:t>(при наличии такой информации (сведений)</w:t>
      </w:r>
    </w:p>
    <w:p w14:paraId="6345C99A" w14:textId="15894F6D" w:rsidR="00550843" w:rsidRPr="000512DD" w:rsidRDefault="00550843" w:rsidP="00550843">
      <w:pPr>
        <w:pStyle w:val="newncpi0"/>
      </w:pPr>
      <w:r w:rsidRPr="000512DD">
        <w:t>5. Срок для отказа от конкурса: организатор конкурса вправе отказаться от проведе</w:t>
      </w:r>
      <w:r w:rsidR="003E3FA1" w:rsidRPr="000512DD">
        <w:t>ния конкурса не позднее чем за</w:t>
      </w:r>
      <w:r w:rsidR="00BE3399" w:rsidRPr="000512DD">
        <w:t xml:space="preserve"> </w:t>
      </w:r>
      <w:r w:rsidR="00BE3399" w:rsidRPr="000512DD">
        <w:rPr>
          <w:u w:val="single"/>
        </w:rPr>
        <w:t xml:space="preserve">        </w:t>
      </w:r>
      <w:r w:rsidR="003E3FA1" w:rsidRPr="000512DD">
        <w:rPr>
          <w:u w:val="single"/>
        </w:rPr>
        <w:t>5</w:t>
      </w:r>
      <w:r w:rsidR="00BE3399" w:rsidRPr="000512DD">
        <w:rPr>
          <w:u w:val="single"/>
        </w:rPr>
        <w:t xml:space="preserve"> </w:t>
      </w:r>
      <w:r w:rsidRPr="000512DD">
        <w:rPr>
          <w:u w:val="single"/>
        </w:rPr>
        <w:t>календарных дней до даты проведения конкурса</w:t>
      </w:r>
      <w:r w:rsidR="00BE3399" w:rsidRPr="000512DD">
        <w:rPr>
          <w:u w:val="single"/>
        </w:rPr>
        <w:t xml:space="preserve">                  </w:t>
      </w:r>
      <w:r w:rsidRPr="000512DD">
        <w:rPr>
          <w:u w:val="single"/>
        </w:rPr>
        <w:t>.</w:t>
      </w:r>
    </w:p>
    <w:p w14:paraId="0753F483" w14:textId="77777777" w:rsidR="00550843" w:rsidRPr="000512DD" w:rsidRDefault="00550843" w:rsidP="00550843">
      <w:pPr>
        <w:pStyle w:val="newncpi0"/>
      </w:pPr>
      <w:r w:rsidRPr="000512DD">
        <w:t>6. Сведения о задатке</w:t>
      </w:r>
      <w:r w:rsidR="00416824" w:rsidRPr="000512DD">
        <w:rPr>
          <w:rStyle w:val="afa"/>
        </w:rPr>
        <w:footnoteReference w:customMarkFollows="1" w:id="1"/>
        <w:sym w:font="Symbol" w:char="F02A"/>
      </w:r>
      <w:r w:rsidRPr="000512DD">
        <w:t>:</w:t>
      </w:r>
    </w:p>
    <w:p w14:paraId="142F0852" w14:textId="1545C61E" w:rsidR="001F7437" w:rsidRPr="000512DD" w:rsidRDefault="00550843" w:rsidP="00550843">
      <w:pPr>
        <w:pStyle w:val="newncpi0"/>
      </w:pPr>
      <w:r w:rsidRPr="000512DD">
        <w:t xml:space="preserve">6.1. размер задатка </w:t>
      </w:r>
      <w:r w:rsidR="001F7437" w:rsidRPr="000512DD">
        <w:rPr>
          <w:u w:val="single"/>
        </w:rPr>
        <w:t xml:space="preserve">   нет </w:t>
      </w:r>
      <w:r w:rsidR="001F7437" w:rsidRPr="000512DD">
        <w:rPr>
          <w:u w:val="single"/>
        </w:rPr>
        <w:tab/>
      </w:r>
      <w:r w:rsidR="001F7437" w:rsidRPr="000512DD">
        <w:rPr>
          <w:u w:val="single"/>
        </w:rPr>
        <w:tab/>
      </w:r>
      <w:r w:rsidR="001F7437" w:rsidRPr="000512DD">
        <w:rPr>
          <w:u w:val="single"/>
        </w:rPr>
        <w:tab/>
      </w:r>
      <w:r w:rsidR="001F7437" w:rsidRPr="000512DD">
        <w:rPr>
          <w:u w:val="single"/>
        </w:rPr>
        <w:tab/>
      </w:r>
      <w:r w:rsidR="001F7437" w:rsidRPr="000512DD">
        <w:rPr>
          <w:u w:val="single"/>
        </w:rPr>
        <w:tab/>
      </w:r>
      <w:r w:rsidR="001F7437" w:rsidRPr="000512DD">
        <w:rPr>
          <w:u w:val="single"/>
        </w:rPr>
        <w:tab/>
      </w:r>
      <w:r w:rsidR="001F7437" w:rsidRPr="000512DD">
        <w:rPr>
          <w:u w:val="single"/>
        </w:rPr>
        <w:tab/>
      </w:r>
      <w:r w:rsidR="001F7437" w:rsidRPr="000512DD">
        <w:rPr>
          <w:u w:val="single"/>
        </w:rPr>
        <w:tab/>
      </w:r>
      <w:r w:rsidR="001F7437" w:rsidRPr="000512DD">
        <w:rPr>
          <w:u w:val="single"/>
        </w:rPr>
        <w:tab/>
      </w:r>
      <w:r w:rsidR="001F7437" w:rsidRPr="000512DD">
        <w:rPr>
          <w:u w:val="single"/>
        </w:rPr>
        <w:tab/>
        <w:t xml:space="preserve">      .</w:t>
      </w:r>
    </w:p>
    <w:p w14:paraId="0A47152E" w14:textId="76FE8155" w:rsidR="00550843" w:rsidRPr="000512DD" w:rsidRDefault="00550843" w:rsidP="00550843">
      <w:pPr>
        <w:pStyle w:val="newncpi0"/>
      </w:pPr>
      <w:r w:rsidRPr="000512DD">
        <w:t xml:space="preserve">6.2. срок внесения задатка </w:t>
      </w:r>
      <w:r w:rsidR="00BE3399" w:rsidRPr="000512DD">
        <w:rPr>
          <w:u w:val="single"/>
        </w:rPr>
        <w:t xml:space="preserve">     </w:t>
      </w:r>
      <w:r w:rsidR="003E3FA1" w:rsidRPr="000512DD">
        <w:rPr>
          <w:u w:val="single"/>
        </w:rPr>
        <w:t>–</w:t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  <w:t xml:space="preserve">      .</w:t>
      </w:r>
    </w:p>
    <w:p w14:paraId="64043630" w14:textId="19D0470A" w:rsidR="00550843" w:rsidRPr="000512DD" w:rsidRDefault="00550843" w:rsidP="00550843">
      <w:pPr>
        <w:pStyle w:val="newncpi0"/>
      </w:pPr>
      <w:r w:rsidRPr="000512DD">
        <w:t xml:space="preserve">6.3. порядок внесения задатка </w:t>
      </w:r>
      <w:r w:rsidR="00BE3399" w:rsidRPr="000512DD">
        <w:rPr>
          <w:u w:val="single"/>
        </w:rPr>
        <w:t xml:space="preserve">       </w:t>
      </w:r>
      <w:r w:rsidR="003E3FA1" w:rsidRPr="000512DD">
        <w:rPr>
          <w:u w:val="single"/>
        </w:rPr>
        <w:t>–</w:t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  <w:t xml:space="preserve">      .</w:t>
      </w:r>
    </w:p>
    <w:p w14:paraId="109FBD49" w14:textId="77777777" w:rsidR="00550843" w:rsidRPr="000512DD" w:rsidRDefault="00550843" w:rsidP="00550843">
      <w:pPr>
        <w:pStyle w:val="newncpi0"/>
      </w:pPr>
      <w:r w:rsidRPr="000512DD">
        <w:t>6.4. участнику, выигравшему конкурс, внесенный задаток засчитывается в возмещение затрат на организацию и проведение конкурса;</w:t>
      </w:r>
    </w:p>
    <w:p w14:paraId="5B2D57EF" w14:textId="09E19DA3" w:rsidR="00550843" w:rsidRPr="000512DD" w:rsidRDefault="00550843" w:rsidP="00550843">
      <w:pPr>
        <w:pStyle w:val="newncpi0"/>
      </w:pPr>
      <w:r w:rsidRPr="000512DD">
        <w:t xml:space="preserve">6.5. участнику, не выигравшему конкурс, внесенный задаток возвращается в течение </w:t>
      </w:r>
      <w:r w:rsidR="00930812" w:rsidRPr="000512DD">
        <w:rPr>
          <w:u w:val="single"/>
        </w:rPr>
        <w:t>– .</w:t>
      </w:r>
      <w:r w:rsidRPr="000512DD">
        <w:t xml:space="preserve"> рабочих дней со дня проведения конкурса.</w:t>
      </w:r>
    </w:p>
    <w:p w14:paraId="7593516D" w14:textId="77777777" w:rsidR="00550843" w:rsidRPr="000512DD" w:rsidRDefault="00550843" w:rsidP="00550843">
      <w:pPr>
        <w:pStyle w:val="newncpi0"/>
      </w:pPr>
      <w:r w:rsidRPr="000512DD">
        <w:t>7. Сведения о возмещении затрат на организацию и проведение конкурса*:</w:t>
      </w:r>
    </w:p>
    <w:p w14:paraId="2FA7A820" w14:textId="5963B504" w:rsidR="00550843" w:rsidRPr="000512DD" w:rsidRDefault="00550843" w:rsidP="00550843">
      <w:pPr>
        <w:pStyle w:val="newncpi0"/>
      </w:pPr>
      <w:r w:rsidRPr="000512DD">
        <w:t xml:space="preserve">7.1. размер возмещения затрат </w:t>
      </w:r>
      <w:r w:rsidR="00BE3399" w:rsidRPr="000512DD">
        <w:rPr>
          <w:u w:val="single"/>
        </w:rPr>
        <w:t xml:space="preserve">     нет</w:t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  <w:t xml:space="preserve">      .</w:t>
      </w:r>
    </w:p>
    <w:p w14:paraId="4DE9B242" w14:textId="19CB92F2" w:rsidR="00550843" w:rsidRPr="000512DD" w:rsidRDefault="00550843" w:rsidP="00550843">
      <w:pPr>
        <w:pStyle w:val="newncpi0"/>
      </w:pPr>
      <w:r w:rsidRPr="000512DD">
        <w:t xml:space="preserve">7.2. срок возмещения затрат </w:t>
      </w:r>
      <w:r w:rsidR="00BE3399" w:rsidRPr="000512DD">
        <w:rPr>
          <w:u w:val="single"/>
        </w:rPr>
        <w:t xml:space="preserve">     –</w:t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  <w:t xml:space="preserve">      .</w:t>
      </w:r>
    </w:p>
    <w:p w14:paraId="196877A1" w14:textId="76E36F52" w:rsidR="00550843" w:rsidRPr="000512DD" w:rsidRDefault="00550843" w:rsidP="00550843">
      <w:pPr>
        <w:pStyle w:val="newncpi0"/>
      </w:pPr>
      <w:r w:rsidRPr="000512DD">
        <w:t xml:space="preserve">7.3. порядок возмещения затрат </w:t>
      </w:r>
      <w:r w:rsidR="00BE3399" w:rsidRPr="000512DD">
        <w:rPr>
          <w:u w:val="single"/>
        </w:rPr>
        <w:t xml:space="preserve">     –</w:t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</w:r>
      <w:r w:rsidR="00BE3399" w:rsidRPr="000512DD">
        <w:rPr>
          <w:u w:val="single"/>
        </w:rPr>
        <w:tab/>
        <w:t xml:space="preserve">      .</w:t>
      </w:r>
    </w:p>
    <w:p w14:paraId="57C2134F" w14:textId="6CAF4A84" w:rsidR="00550843" w:rsidRPr="000512DD" w:rsidRDefault="00550843" w:rsidP="003E3FA1">
      <w:pPr>
        <w:pStyle w:val="newncpi0"/>
      </w:pPr>
      <w:r w:rsidRPr="000512DD">
        <w:t>8. Другая информация (сведения)</w:t>
      </w:r>
      <w:r w:rsidR="00641549" w:rsidRPr="000512DD">
        <w:t xml:space="preserve"> </w:t>
      </w:r>
      <w:r w:rsidR="003E3FA1" w:rsidRPr="000512DD">
        <w:rPr>
          <w:u w:val="single"/>
        </w:rPr>
        <w:t>Оценка данных участников проводится после квалификационного отбора в следующем порядке. Участники представляют заявки, которые в обязательном порядке должны содержать документы (см. п. 4.3 извещения)</w:t>
      </w:r>
      <w:r w:rsidR="00534DB3" w:rsidRPr="000512DD">
        <w:rPr>
          <w:u w:val="single"/>
        </w:rPr>
        <w:tab/>
      </w:r>
      <w:r w:rsidR="00534DB3" w:rsidRPr="000512DD">
        <w:rPr>
          <w:u w:val="single"/>
        </w:rPr>
        <w:tab/>
        <w:t xml:space="preserve">      .</w:t>
      </w:r>
    </w:p>
    <w:p w14:paraId="7B7BA576" w14:textId="1A7D008F" w:rsidR="004A0AD7" w:rsidRPr="000512DD" w:rsidRDefault="003E3FA1" w:rsidP="005517A9">
      <w:pPr>
        <w:pStyle w:val="snoskiline"/>
        <w:rPr>
          <w:sz w:val="28"/>
          <w:szCs w:val="28"/>
        </w:rPr>
      </w:pPr>
      <w:r w:rsidRPr="000512DD">
        <w:rPr>
          <w:sz w:val="24"/>
          <w:szCs w:val="24"/>
        </w:rPr>
        <w:tab/>
        <w:t>После комиссионного рассмотрения, представленных документов и прохождения участниками квалификационного отбора, заказчик на основании приведенных оценочных критериев осуществляет выбор победителя конкурса.</w:t>
      </w:r>
      <w:r w:rsidR="004A0AD7" w:rsidRPr="000512DD">
        <w:rPr>
          <w:sz w:val="28"/>
          <w:szCs w:val="28"/>
        </w:rPr>
        <w:br w:type="page"/>
      </w:r>
    </w:p>
    <w:p w14:paraId="5C98B2E6" w14:textId="77777777" w:rsidR="003E3FA1" w:rsidRDefault="003E3FA1" w:rsidP="003E3FA1">
      <w:pPr>
        <w:pStyle w:val="snoskiline"/>
        <w:jc w:val="center"/>
        <w:rPr>
          <w:sz w:val="24"/>
          <w:szCs w:val="24"/>
        </w:rPr>
      </w:pPr>
      <w:r w:rsidRPr="003E3FA1">
        <w:rPr>
          <w:sz w:val="24"/>
          <w:szCs w:val="24"/>
        </w:rPr>
        <w:lastRenderedPageBreak/>
        <w:t xml:space="preserve">Критерии </w:t>
      </w:r>
      <w:r w:rsidR="004A0AD7">
        <w:rPr>
          <w:sz w:val="24"/>
          <w:szCs w:val="24"/>
        </w:rPr>
        <w:t xml:space="preserve">отбора победителя (победителей) конкурса </w:t>
      </w:r>
      <w:r w:rsidRPr="003E3FA1">
        <w:rPr>
          <w:sz w:val="24"/>
          <w:szCs w:val="24"/>
        </w:rPr>
        <w:t>мероприятия</w:t>
      </w:r>
    </w:p>
    <w:p w14:paraId="69141BFC" w14:textId="77777777" w:rsidR="004A0AD7" w:rsidRPr="003E3FA1" w:rsidRDefault="004A0AD7" w:rsidP="003E3FA1">
      <w:pPr>
        <w:pStyle w:val="snoskiline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Государственной программы «Транспортный комплекс» на 2021 – 2025 годы</w:t>
      </w:r>
    </w:p>
    <w:p w14:paraId="43828B1B" w14:textId="23D07B03" w:rsidR="003E3FA1" w:rsidRPr="003E3FA1" w:rsidRDefault="003E3FA1" w:rsidP="003E3FA1">
      <w:pPr>
        <w:pStyle w:val="snoskiline"/>
        <w:jc w:val="center"/>
        <w:rPr>
          <w:sz w:val="24"/>
          <w:szCs w:val="24"/>
        </w:rPr>
      </w:pPr>
      <w:r w:rsidRPr="003E3FA1">
        <w:rPr>
          <w:sz w:val="24"/>
          <w:szCs w:val="24"/>
        </w:rPr>
        <w:t>«</w:t>
      </w:r>
      <w:r w:rsidR="00F7037E" w:rsidRPr="00F7037E">
        <w:rPr>
          <w:rFonts w:eastAsia="Times New Roman"/>
          <w:color w:val="000000"/>
          <w:sz w:val="24"/>
          <w:szCs w:val="24"/>
        </w:rPr>
        <w:t>Разработка системотехнического облика и информационной модели системы организации и контроля маловысотного движения беспилотных летательных аппаратов в воздушном пространстве Республики Беларусь</w:t>
      </w:r>
      <w:r w:rsidRPr="003E3FA1">
        <w:rPr>
          <w:sz w:val="24"/>
          <w:szCs w:val="24"/>
        </w:rPr>
        <w:t>»</w:t>
      </w:r>
      <w:r w:rsidRPr="003E3FA1">
        <w:rPr>
          <w:sz w:val="24"/>
          <w:szCs w:val="24"/>
        </w:rPr>
        <w:cr/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0"/>
        <w:gridCol w:w="5747"/>
        <w:gridCol w:w="3211"/>
      </w:tblGrid>
      <w:tr w:rsidR="00A01758" w14:paraId="5AE3A4CD" w14:textId="77777777" w:rsidTr="00B77CB5">
        <w:tc>
          <w:tcPr>
            <w:tcW w:w="670" w:type="dxa"/>
            <w:vAlign w:val="center"/>
          </w:tcPr>
          <w:p w14:paraId="021F6E9E" w14:textId="77777777" w:rsidR="003E3FA1" w:rsidRDefault="00DE5B83" w:rsidP="00DE5B83">
            <w:pPr>
              <w:pStyle w:val="snoski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747" w:type="dxa"/>
            <w:vAlign w:val="center"/>
          </w:tcPr>
          <w:p w14:paraId="0AE354C8" w14:textId="77777777" w:rsidR="003E3FA1" w:rsidRDefault="00DE5B83" w:rsidP="00DE5B83">
            <w:pPr>
              <w:pStyle w:val="snoskiline"/>
              <w:jc w:val="center"/>
              <w:rPr>
                <w:sz w:val="24"/>
                <w:szCs w:val="24"/>
              </w:rPr>
            </w:pPr>
            <w:r w:rsidRPr="00DE5B83">
              <w:rPr>
                <w:sz w:val="24"/>
                <w:szCs w:val="24"/>
              </w:rPr>
              <w:t>Основные оценочные критерии</w:t>
            </w:r>
          </w:p>
        </w:tc>
        <w:tc>
          <w:tcPr>
            <w:tcW w:w="3211" w:type="dxa"/>
            <w:vAlign w:val="center"/>
          </w:tcPr>
          <w:p w14:paraId="4E3824AB" w14:textId="77777777" w:rsidR="003E3FA1" w:rsidRDefault="005E42F7" w:rsidP="00DE5B83">
            <w:pPr>
              <w:pStyle w:val="snoski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A01758" w14:paraId="3F890D15" w14:textId="77777777" w:rsidTr="00B77CB5">
        <w:tc>
          <w:tcPr>
            <w:tcW w:w="670" w:type="dxa"/>
          </w:tcPr>
          <w:p w14:paraId="6A364495" w14:textId="77777777" w:rsidR="003E3FA1" w:rsidRDefault="00DE5B83" w:rsidP="00DE5B83">
            <w:pPr>
              <w:pStyle w:val="snoski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7" w:type="dxa"/>
          </w:tcPr>
          <w:p w14:paraId="3EF1E87D" w14:textId="77777777" w:rsidR="003E3FA1" w:rsidRDefault="00DE5B83" w:rsidP="005E42F7">
            <w:pPr>
              <w:pStyle w:val="snoskiline"/>
              <w:rPr>
                <w:sz w:val="24"/>
                <w:szCs w:val="24"/>
              </w:rPr>
            </w:pPr>
            <w:r w:rsidRPr="00DE5B83">
              <w:rPr>
                <w:sz w:val="24"/>
                <w:szCs w:val="24"/>
              </w:rPr>
              <w:t>Цена предложения (балл</w:t>
            </w:r>
            <w:r w:rsidR="005E42F7">
              <w:rPr>
                <w:sz w:val="24"/>
                <w:szCs w:val="24"/>
              </w:rPr>
              <w:t>ы</w:t>
            </w:r>
            <w:r w:rsidRPr="00DE5B83">
              <w:rPr>
                <w:sz w:val="24"/>
                <w:szCs w:val="24"/>
              </w:rPr>
              <w:t xml:space="preserve"> начисля</w:t>
            </w:r>
            <w:r w:rsidR="005E42F7">
              <w:rPr>
                <w:sz w:val="24"/>
                <w:szCs w:val="24"/>
              </w:rPr>
              <w:t>ю</w:t>
            </w:r>
            <w:r w:rsidRPr="00DE5B83">
              <w:rPr>
                <w:sz w:val="24"/>
                <w:szCs w:val="24"/>
              </w:rPr>
              <w:t>тся субъекту хозяйствования,</w:t>
            </w:r>
            <w:r>
              <w:rPr>
                <w:sz w:val="24"/>
                <w:szCs w:val="24"/>
              </w:rPr>
              <w:t xml:space="preserve"> </w:t>
            </w:r>
            <w:r w:rsidRPr="00DE5B83">
              <w:rPr>
                <w:sz w:val="24"/>
                <w:szCs w:val="24"/>
              </w:rPr>
              <w:t>предложившему меньшую цену)</w:t>
            </w:r>
          </w:p>
        </w:tc>
        <w:tc>
          <w:tcPr>
            <w:tcW w:w="3211" w:type="dxa"/>
          </w:tcPr>
          <w:p w14:paraId="6170CD83" w14:textId="1CFBF896" w:rsidR="000512DD" w:rsidRDefault="000512DD" w:rsidP="000512DD">
            <w:pPr>
              <w:pStyle w:val="snoski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01758" w14:paraId="5ED7030F" w14:textId="77777777" w:rsidTr="00B77CB5">
        <w:tc>
          <w:tcPr>
            <w:tcW w:w="670" w:type="dxa"/>
          </w:tcPr>
          <w:p w14:paraId="07C7A717" w14:textId="77777777" w:rsidR="003E3FA1" w:rsidRDefault="00DE5B83" w:rsidP="00DE5B83">
            <w:pPr>
              <w:pStyle w:val="snoski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47" w:type="dxa"/>
          </w:tcPr>
          <w:p w14:paraId="6E8D0475" w14:textId="324723F5" w:rsidR="008F5EC3" w:rsidRDefault="00DE5B83" w:rsidP="00B77CB5">
            <w:pPr>
              <w:pStyle w:val="snoskiline"/>
              <w:rPr>
                <w:sz w:val="24"/>
                <w:szCs w:val="24"/>
              </w:rPr>
            </w:pPr>
            <w:r w:rsidRPr="00DE5B83">
              <w:rPr>
                <w:sz w:val="24"/>
                <w:szCs w:val="24"/>
              </w:rPr>
              <w:t xml:space="preserve">Выполнение </w:t>
            </w:r>
            <w:r w:rsidR="00EC7921">
              <w:rPr>
                <w:sz w:val="24"/>
                <w:szCs w:val="24"/>
              </w:rPr>
              <w:t xml:space="preserve">научно-исследовательских </w:t>
            </w:r>
            <w:r w:rsidRPr="00DE5B83">
              <w:rPr>
                <w:sz w:val="24"/>
                <w:szCs w:val="24"/>
              </w:rPr>
              <w:t xml:space="preserve">работ </w:t>
            </w:r>
            <w:r w:rsidR="00EC7921">
              <w:rPr>
                <w:sz w:val="24"/>
                <w:szCs w:val="24"/>
              </w:rPr>
              <w:br/>
            </w:r>
            <w:r w:rsidRPr="00DE5B83">
              <w:rPr>
                <w:sz w:val="24"/>
                <w:szCs w:val="24"/>
              </w:rPr>
              <w:t>по заданиям государственных органов</w:t>
            </w:r>
            <w:r>
              <w:rPr>
                <w:sz w:val="24"/>
                <w:szCs w:val="24"/>
              </w:rPr>
              <w:t xml:space="preserve"> </w:t>
            </w:r>
            <w:r w:rsidRPr="00DE5B83">
              <w:rPr>
                <w:sz w:val="24"/>
                <w:szCs w:val="24"/>
              </w:rPr>
              <w:t xml:space="preserve">(договорам </w:t>
            </w:r>
            <w:r w:rsidR="00EC7921">
              <w:rPr>
                <w:sz w:val="24"/>
                <w:szCs w:val="24"/>
              </w:rPr>
              <w:br/>
            </w:r>
            <w:r w:rsidRPr="00DE5B83">
              <w:rPr>
                <w:sz w:val="24"/>
                <w:szCs w:val="24"/>
              </w:rPr>
              <w:t xml:space="preserve">с государственными </w:t>
            </w:r>
            <w:r w:rsidRPr="000A4474">
              <w:rPr>
                <w:sz w:val="24"/>
                <w:szCs w:val="24"/>
              </w:rPr>
              <w:t>органами) в области транспорт</w:t>
            </w:r>
            <w:r w:rsidR="00641549" w:rsidRPr="000A4474">
              <w:rPr>
                <w:sz w:val="24"/>
                <w:szCs w:val="24"/>
              </w:rPr>
              <w:t>ной деятельности</w:t>
            </w:r>
            <w:r w:rsidRPr="000A4474">
              <w:rPr>
                <w:sz w:val="24"/>
                <w:szCs w:val="24"/>
              </w:rPr>
              <w:t xml:space="preserve"> </w:t>
            </w:r>
            <w:r w:rsidR="000A4474" w:rsidRPr="000A4474">
              <w:rPr>
                <w:sz w:val="24"/>
                <w:szCs w:val="24"/>
              </w:rPr>
              <w:t xml:space="preserve">за последние семь (2018-2024) лет </w:t>
            </w:r>
            <w:r w:rsidRPr="000A4474">
              <w:rPr>
                <w:sz w:val="24"/>
                <w:szCs w:val="24"/>
              </w:rPr>
              <w:t>(балл</w:t>
            </w:r>
            <w:r w:rsidR="005E42F7" w:rsidRPr="000A4474">
              <w:rPr>
                <w:sz w:val="24"/>
                <w:szCs w:val="24"/>
              </w:rPr>
              <w:t>ы</w:t>
            </w:r>
            <w:r w:rsidRPr="000A4474">
              <w:rPr>
                <w:sz w:val="24"/>
                <w:szCs w:val="24"/>
              </w:rPr>
              <w:t xml:space="preserve"> начисля</w:t>
            </w:r>
            <w:r w:rsidR="005E42F7" w:rsidRPr="000A4474">
              <w:rPr>
                <w:sz w:val="24"/>
                <w:szCs w:val="24"/>
              </w:rPr>
              <w:t>ю</w:t>
            </w:r>
            <w:r w:rsidRPr="000A4474">
              <w:rPr>
                <w:sz w:val="24"/>
                <w:szCs w:val="24"/>
              </w:rPr>
              <w:t xml:space="preserve">тся субъекту хозяйствования, выполнившему большее количество работ </w:t>
            </w:r>
            <w:r w:rsidR="000A4474" w:rsidRPr="000A4474">
              <w:rPr>
                <w:sz w:val="24"/>
                <w:szCs w:val="24"/>
              </w:rPr>
              <w:t>за последние семь (2018-2024)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11" w:type="dxa"/>
          </w:tcPr>
          <w:p w14:paraId="32F0E6E7" w14:textId="6E133DA6" w:rsidR="003E3FA1" w:rsidRDefault="000512DD" w:rsidP="00DE5B83">
            <w:pPr>
              <w:pStyle w:val="snoski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77CB5" w14:paraId="2D89DB07" w14:textId="77777777" w:rsidTr="00B77CB5">
        <w:tc>
          <w:tcPr>
            <w:tcW w:w="670" w:type="dxa"/>
          </w:tcPr>
          <w:p w14:paraId="0BE89139" w14:textId="1CA46F77" w:rsidR="00B77CB5" w:rsidRDefault="00B77CB5" w:rsidP="00B77CB5">
            <w:pPr>
              <w:pStyle w:val="snoski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47" w:type="dxa"/>
          </w:tcPr>
          <w:p w14:paraId="7417F299" w14:textId="0EDCB676" w:rsidR="00B77CB5" w:rsidRPr="00DE5B83" w:rsidRDefault="00B77CB5" w:rsidP="00B77CB5">
            <w:pPr>
              <w:pStyle w:val="snoskiline"/>
              <w:rPr>
                <w:sz w:val="24"/>
                <w:szCs w:val="24"/>
              </w:rPr>
            </w:pPr>
            <w:r w:rsidRPr="00DE5B83">
              <w:rPr>
                <w:sz w:val="24"/>
                <w:szCs w:val="24"/>
              </w:rPr>
              <w:t xml:space="preserve">Выполнение </w:t>
            </w:r>
            <w:r w:rsidR="00EC7921">
              <w:rPr>
                <w:sz w:val="24"/>
                <w:szCs w:val="24"/>
              </w:rPr>
              <w:t xml:space="preserve">научно-исследовательских </w:t>
            </w:r>
            <w:r w:rsidRPr="00DE5B83">
              <w:rPr>
                <w:sz w:val="24"/>
                <w:szCs w:val="24"/>
              </w:rPr>
              <w:t xml:space="preserve">работ по </w:t>
            </w:r>
            <w:r>
              <w:rPr>
                <w:sz w:val="24"/>
                <w:szCs w:val="24"/>
              </w:rPr>
              <w:t xml:space="preserve">договорам с </w:t>
            </w:r>
            <w:r w:rsidRPr="00B77CB5">
              <w:rPr>
                <w:sz w:val="24"/>
                <w:szCs w:val="24"/>
              </w:rPr>
              <w:t xml:space="preserve">организациями, осуществляющими </w:t>
            </w:r>
            <w:r w:rsidR="00D03E16">
              <w:rPr>
                <w:sz w:val="24"/>
                <w:szCs w:val="24"/>
              </w:rPr>
              <w:t xml:space="preserve">автомобильные </w:t>
            </w:r>
            <w:r w:rsidRPr="00B77CB5">
              <w:rPr>
                <w:sz w:val="24"/>
                <w:szCs w:val="24"/>
              </w:rPr>
              <w:t>перевозки грузов и пассажиров, в том числе специализированными транспортными организациями (специальными уполномоченными юридическими лицами), оказывающими услуги по транспортному обслуживанию (обеспечению) органов государственного управления, местных исполнительных и распорядительных органов, в области перевозок грузов и пассажиров (транспортного обслуживания (обеспечения)</w:t>
            </w:r>
            <w:r>
              <w:rPr>
                <w:sz w:val="24"/>
                <w:szCs w:val="24"/>
              </w:rPr>
              <w:t xml:space="preserve"> </w:t>
            </w:r>
            <w:r w:rsidR="000A4474" w:rsidRPr="000A4474">
              <w:rPr>
                <w:sz w:val="24"/>
                <w:szCs w:val="24"/>
              </w:rPr>
              <w:t>за последние семь (2018-2024) лет</w:t>
            </w:r>
            <w:r>
              <w:rPr>
                <w:sz w:val="24"/>
                <w:szCs w:val="24"/>
              </w:rPr>
              <w:t xml:space="preserve"> </w:t>
            </w:r>
            <w:r w:rsidRPr="00DE5B83">
              <w:rPr>
                <w:sz w:val="24"/>
                <w:szCs w:val="24"/>
              </w:rPr>
              <w:t>(балл</w:t>
            </w:r>
            <w:r>
              <w:rPr>
                <w:sz w:val="24"/>
                <w:szCs w:val="24"/>
              </w:rPr>
              <w:t>ы</w:t>
            </w:r>
            <w:r w:rsidRPr="00DE5B83">
              <w:rPr>
                <w:sz w:val="24"/>
                <w:szCs w:val="24"/>
              </w:rPr>
              <w:t xml:space="preserve"> начисля</w:t>
            </w:r>
            <w:r>
              <w:rPr>
                <w:sz w:val="24"/>
                <w:szCs w:val="24"/>
              </w:rPr>
              <w:t>ю</w:t>
            </w:r>
            <w:r w:rsidRPr="00DE5B83">
              <w:rPr>
                <w:sz w:val="24"/>
                <w:szCs w:val="24"/>
              </w:rPr>
              <w:t>тся субъекту хозяйствования, выполнившему</w:t>
            </w:r>
            <w:r>
              <w:rPr>
                <w:sz w:val="24"/>
                <w:szCs w:val="24"/>
              </w:rPr>
              <w:t xml:space="preserve"> </w:t>
            </w:r>
            <w:r w:rsidRPr="00DE5B83">
              <w:rPr>
                <w:sz w:val="24"/>
                <w:szCs w:val="24"/>
              </w:rPr>
              <w:t xml:space="preserve">большее количество работ </w:t>
            </w:r>
            <w:r w:rsidR="009C5708" w:rsidRPr="009C5708">
              <w:rPr>
                <w:sz w:val="24"/>
                <w:szCs w:val="24"/>
              </w:rPr>
              <w:t>за последние семь (2018-2024) лет</w:t>
            </w:r>
            <w:r w:rsidR="00EC7921">
              <w:rPr>
                <w:sz w:val="24"/>
                <w:szCs w:val="24"/>
              </w:rPr>
              <w:t>)</w:t>
            </w:r>
          </w:p>
        </w:tc>
        <w:tc>
          <w:tcPr>
            <w:tcW w:w="3211" w:type="dxa"/>
          </w:tcPr>
          <w:p w14:paraId="55C2CEF1" w14:textId="10D2123B" w:rsidR="00B77CB5" w:rsidRDefault="00D03E16" w:rsidP="00B77CB5">
            <w:pPr>
              <w:pStyle w:val="snoski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77CB5" w14:paraId="7E67C2DD" w14:textId="77777777" w:rsidTr="00B77CB5">
        <w:tc>
          <w:tcPr>
            <w:tcW w:w="670" w:type="dxa"/>
          </w:tcPr>
          <w:p w14:paraId="799D39CD" w14:textId="34016375" w:rsidR="00B77CB5" w:rsidRDefault="00B77CB5" w:rsidP="00B77CB5">
            <w:pPr>
              <w:pStyle w:val="snoski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47" w:type="dxa"/>
          </w:tcPr>
          <w:p w14:paraId="1FBF6822" w14:textId="0627D2D6" w:rsidR="00B77CB5" w:rsidRDefault="00EC7921" w:rsidP="00B77CB5">
            <w:pPr>
              <w:pStyle w:val="snoski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требования к участникам (наличие в организации штатных квалифицированных сотрудников, имеющих опыт</w:t>
            </w:r>
            <w:r w:rsidR="00B77CB5" w:rsidRPr="000D0DEF">
              <w:rPr>
                <w:sz w:val="24"/>
                <w:szCs w:val="24"/>
              </w:rPr>
              <w:t xml:space="preserve"> </w:t>
            </w:r>
            <w:r w:rsidR="00B77CB5" w:rsidRPr="00416824">
              <w:rPr>
                <w:sz w:val="24"/>
                <w:szCs w:val="24"/>
              </w:rPr>
              <w:t xml:space="preserve">выполнения </w:t>
            </w:r>
            <w:r>
              <w:rPr>
                <w:sz w:val="24"/>
                <w:szCs w:val="24"/>
              </w:rPr>
              <w:t>научно-</w:t>
            </w:r>
            <w:r w:rsidR="00B77CB5" w:rsidRPr="00416824">
              <w:rPr>
                <w:sz w:val="24"/>
                <w:szCs w:val="24"/>
              </w:rPr>
              <w:t>исследовательских работ</w:t>
            </w:r>
            <w:r w:rsidR="00B77CB5" w:rsidRPr="000D0D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77CB5" w:rsidRPr="000D0DEF">
              <w:rPr>
                <w:sz w:val="24"/>
                <w:szCs w:val="24"/>
              </w:rPr>
              <w:t xml:space="preserve">в области </w:t>
            </w:r>
            <w:r w:rsidR="00B77CB5" w:rsidRPr="00DE5B83">
              <w:rPr>
                <w:sz w:val="24"/>
                <w:szCs w:val="24"/>
              </w:rPr>
              <w:t>транспорт</w:t>
            </w:r>
            <w:r w:rsidR="00B77CB5">
              <w:rPr>
                <w:sz w:val="24"/>
                <w:szCs w:val="24"/>
              </w:rPr>
              <w:t>ной деятельности</w:t>
            </w:r>
            <w:r w:rsidR="00B77CB5" w:rsidRPr="000D0DEF">
              <w:rPr>
                <w:sz w:val="24"/>
                <w:szCs w:val="24"/>
              </w:rPr>
              <w:t xml:space="preserve"> </w:t>
            </w:r>
            <w:r w:rsidR="00B77CB5">
              <w:rPr>
                <w:sz w:val="24"/>
                <w:szCs w:val="24"/>
              </w:rPr>
              <w:t xml:space="preserve">не </w:t>
            </w:r>
            <w:r w:rsidR="00B77CB5" w:rsidRPr="000D0DEF">
              <w:rPr>
                <w:sz w:val="24"/>
                <w:szCs w:val="24"/>
              </w:rPr>
              <w:t xml:space="preserve">менее </w:t>
            </w:r>
            <w:r w:rsidR="00B77CB5">
              <w:rPr>
                <w:sz w:val="24"/>
                <w:szCs w:val="24"/>
              </w:rPr>
              <w:t>2</w:t>
            </w:r>
            <w:r w:rsidR="00B77CB5" w:rsidRPr="000D0DEF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)</w:t>
            </w:r>
          </w:p>
          <w:p w14:paraId="0D0AA12B" w14:textId="0A47F8FE" w:rsidR="00B77CB5" w:rsidRDefault="00B77CB5" w:rsidP="00B77CB5">
            <w:pPr>
              <w:pStyle w:val="snoskiline"/>
              <w:rPr>
                <w:sz w:val="24"/>
                <w:szCs w:val="24"/>
              </w:rPr>
            </w:pPr>
            <w:r w:rsidRPr="000D0DEF">
              <w:rPr>
                <w:sz w:val="24"/>
                <w:szCs w:val="24"/>
              </w:rPr>
              <w:t>(балл</w:t>
            </w:r>
            <w:r>
              <w:rPr>
                <w:sz w:val="24"/>
                <w:szCs w:val="24"/>
              </w:rPr>
              <w:t>ы</w:t>
            </w:r>
            <w:r w:rsidRPr="000D0DEF">
              <w:rPr>
                <w:sz w:val="24"/>
                <w:szCs w:val="24"/>
              </w:rPr>
              <w:t xml:space="preserve"> начисля</w:t>
            </w:r>
            <w:r>
              <w:rPr>
                <w:sz w:val="24"/>
                <w:szCs w:val="24"/>
              </w:rPr>
              <w:t>ю</w:t>
            </w:r>
            <w:r w:rsidRPr="000D0DEF">
              <w:rPr>
                <w:sz w:val="24"/>
                <w:szCs w:val="24"/>
              </w:rPr>
              <w:t xml:space="preserve">тся субъекту хозяйствования, имеющему </w:t>
            </w:r>
            <w:r>
              <w:rPr>
                <w:sz w:val="24"/>
                <w:szCs w:val="24"/>
              </w:rPr>
              <w:t xml:space="preserve">наибольшее количество штатных работников с </w:t>
            </w:r>
            <w:r w:rsidRPr="000D0DEF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</w:rPr>
              <w:t>ом</w:t>
            </w:r>
            <w:r w:rsidRPr="000D0D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выполнения </w:t>
            </w:r>
            <w:r w:rsidR="00EC7921">
              <w:rPr>
                <w:sz w:val="24"/>
                <w:szCs w:val="24"/>
              </w:rPr>
              <w:t>научно-</w:t>
            </w:r>
            <w:r>
              <w:rPr>
                <w:sz w:val="24"/>
                <w:szCs w:val="24"/>
              </w:rPr>
              <w:t xml:space="preserve">исследовательских </w:t>
            </w:r>
            <w:r w:rsidRPr="000D0DEF">
              <w:rPr>
                <w:sz w:val="24"/>
                <w:szCs w:val="24"/>
              </w:rPr>
              <w:t xml:space="preserve">работ </w:t>
            </w:r>
            <w:r>
              <w:rPr>
                <w:sz w:val="24"/>
                <w:szCs w:val="24"/>
              </w:rPr>
              <w:t xml:space="preserve">в области </w:t>
            </w:r>
            <w:r w:rsidRPr="00DE5B83">
              <w:rPr>
                <w:sz w:val="24"/>
                <w:szCs w:val="24"/>
              </w:rPr>
              <w:t>транспорт</w:t>
            </w:r>
            <w:r>
              <w:rPr>
                <w:sz w:val="24"/>
                <w:szCs w:val="24"/>
              </w:rPr>
              <w:t>ной деятельности не менее 2 лет)</w:t>
            </w:r>
          </w:p>
        </w:tc>
        <w:tc>
          <w:tcPr>
            <w:tcW w:w="3211" w:type="dxa"/>
          </w:tcPr>
          <w:p w14:paraId="6BD5A6AA" w14:textId="6049E3E9" w:rsidR="00B77CB5" w:rsidRDefault="000512DD" w:rsidP="00B77CB5">
            <w:pPr>
              <w:pStyle w:val="snoski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DAB82E8" w14:textId="77777777" w:rsidR="003E3FA1" w:rsidRPr="003E3FA1" w:rsidRDefault="003E3FA1" w:rsidP="00550843">
      <w:pPr>
        <w:pStyle w:val="snoskiline"/>
        <w:rPr>
          <w:sz w:val="24"/>
          <w:szCs w:val="24"/>
        </w:rPr>
      </w:pPr>
    </w:p>
    <w:p w14:paraId="67C9EA67" w14:textId="77777777" w:rsidR="008F5EC3" w:rsidRDefault="008F5E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799587" w14:textId="77777777" w:rsidR="00904A5C" w:rsidRDefault="00904A5C" w:rsidP="009A2185">
      <w:pPr>
        <w:ind w:firstLine="426"/>
        <w:jc w:val="center"/>
        <w:sectPr w:rsidR="00904A5C" w:rsidSect="000A447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3F08EDAC" w14:textId="77777777" w:rsidR="00904A5C" w:rsidRPr="00904A5C" w:rsidRDefault="00904A5C" w:rsidP="00904A5C">
      <w:pPr>
        <w:ind w:firstLine="709"/>
        <w:jc w:val="center"/>
      </w:pPr>
      <w:bookmarkStart w:id="6" w:name="_Hlk203048480"/>
      <w:r w:rsidRPr="00904A5C">
        <w:lastRenderedPageBreak/>
        <w:t>ТЕХНИЧЕСКОЕ ЗАДАНИЕ</w:t>
      </w:r>
    </w:p>
    <w:p w14:paraId="5492C324" w14:textId="5379A37E" w:rsidR="00904A5C" w:rsidRPr="00904A5C" w:rsidRDefault="00904A5C" w:rsidP="00904A5C">
      <w:pPr>
        <w:ind w:firstLine="709"/>
        <w:jc w:val="center"/>
      </w:pPr>
      <w:r w:rsidRPr="00904A5C">
        <w:t>на выполнение научно-исследовательской работы по теме «</w:t>
      </w:r>
      <w:r w:rsidR="00F7037E" w:rsidRPr="00F7037E">
        <w:t>Разработка системотехнического облика и информационной модели системы организации и контроля маловысотного движения беспилотных летательных аппаратов в воздушном пространстве Республики Беларусь</w:t>
      </w:r>
      <w:r w:rsidRPr="00904A5C">
        <w:t>»</w:t>
      </w:r>
    </w:p>
    <w:p w14:paraId="1D551CE3" w14:textId="77777777" w:rsidR="00904A5C" w:rsidRPr="00904A5C" w:rsidRDefault="00904A5C" w:rsidP="00904A5C">
      <w:pPr>
        <w:ind w:firstLine="709"/>
        <w:jc w:val="both"/>
      </w:pPr>
    </w:p>
    <w:p w14:paraId="6541FE04" w14:textId="77777777" w:rsidR="00904A5C" w:rsidRPr="00904A5C" w:rsidRDefault="00904A5C" w:rsidP="00904A5C">
      <w:pPr>
        <w:ind w:firstLine="709"/>
        <w:jc w:val="both"/>
      </w:pPr>
      <w:r w:rsidRPr="00904A5C">
        <w:t>1. Основание для выполнения научно-исследовательской работы:</w:t>
      </w:r>
    </w:p>
    <w:p w14:paraId="2FBAB938" w14:textId="65FB8546" w:rsidR="00904A5C" w:rsidRPr="00904A5C" w:rsidRDefault="00904A5C" w:rsidP="00904A5C">
      <w:pPr>
        <w:ind w:firstLine="709"/>
        <w:jc w:val="both"/>
      </w:pPr>
      <w:r w:rsidRPr="00904A5C">
        <w:t>Государственная программа «Транспортный комплекс» на 2021 – 2025 годы, утвержденная постановлением Совета Министров Республики Беларусь от 2</w:t>
      </w:r>
      <w:r w:rsidR="00F7037E">
        <w:t>3 марта 2021 г. № 165 (пункт 98</w:t>
      </w:r>
      <w:r w:rsidRPr="00904A5C">
        <w:t xml:space="preserve"> </w:t>
      </w:r>
      <w:hyperlink w:anchor="a6" w:tooltip="+" w:history="1">
        <w:r w:rsidRPr="00904A5C">
          <w:t>подпрограммы 5</w:t>
        </w:r>
      </w:hyperlink>
      <w:r w:rsidRPr="00904A5C">
        <w:t xml:space="preserve"> «Обеспечение функционирования системы транспортного комплекса» приложения 5 к Госпрограмме);</w:t>
      </w:r>
    </w:p>
    <w:p w14:paraId="2960640D" w14:textId="172ACD6E" w:rsidR="00904A5C" w:rsidRPr="00904A5C" w:rsidRDefault="00F7037E" w:rsidP="00904A5C">
      <w:pPr>
        <w:ind w:firstLine="709"/>
        <w:jc w:val="both"/>
      </w:pPr>
      <w:r>
        <w:t>пункт 21</w:t>
      </w:r>
      <w:r w:rsidR="00904A5C" w:rsidRPr="00904A5C">
        <w:t xml:space="preserve"> Плана проведения </w:t>
      </w:r>
      <w:r w:rsidR="00904A5C" w:rsidRPr="00904A5C">
        <w:rPr>
          <w:lang w:eastAsia="en-GB"/>
        </w:rPr>
        <w:t xml:space="preserve">научно-исследовательских, опытно-конструкторских, опытно-технологических работ </w:t>
      </w:r>
      <w:r w:rsidR="00904A5C" w:rsidRPr="00904A5C">
        <w:t>Министерства транспорта и коммуникаций Республики Беларусь на 2025 год.</w:t>
      </w:r>
    </w:p>
    <w:p w14:paraId="71EAFDDE" w14:textId="39871882" w:rsidR="00904A5C" w:rsidRPr="00904A5C" w:rsidRDefault="00904A5C" w:rsidP="00904A5C">
      <w:pPr>
        <w:ind w:firstLine="709"/>
        <w:jc w:val="both"/>
      </w:pPr>
      <w:r w:rsidRPr="00904A5C">
        <w:t>2. Сроки выполнения научно-исследовательской работы: с момента за</w:t>
      </w:r>
      <w:r w:rsidR="00F7037E">
        <w:t>ключения договора по 30 ноября</w:t>
      </w:r>
      <w:r w:rsidRPr="00904A5C">
        <w:t xml:space="preserve"> 2026 года.</w:t>
      </w:r>
    </w:p>
    <w:p w14:paraId="5F1A21DC" w14:textId="77777777" w:rsidR="00904A5C" w:rsidRPr="00444F3F" w:rsidRDefault="00904A5C" w:rsidP="00904A5C">
      <w:pPr>
        <w:ind w:firstLine="709"/>
        <w:jc w:val="both"/>
      </w:pPr>
      <w:r w:rsidRPr="00444F3F">
        <w:t>3. Цель, задачи и исходные данные для выполнения научно-исследовательской работы.</w:t>
      </w:r>
    </w:p>
    <w:p w14:paraId="0891EAA3" w14:textId="0A849C4E" w:rsidR="00904A5C" w:rsidRPr="00444F3F" w:rsidRDefault="00904A5C" w:rsidP="00904A5C">
      <w:pPr>
        <w:ind w:firstLine="709"/>
        <w:jc w:val="both"/>
      </w:pPr>
      <w:r w:rsidRPr="00444F3F">
        <w:t xml:space="preserve">Цель научно-исследовательской работы – </w:t>
      </w:r>
      <w:r w:rsidR="00BD35ED" w:rsidRPr="00444F3F">
        <w:t>обоснование и разработка системотехнического облика (структурной схемы) и информационной модели (взаимодействие структурных элементов на уровне содержания информации) автоматизированной системы организации и контроля за маловысотным движением беспилотных летательных аппаратов (БЛА) в воздушном пространстве Республики Беларусь.</w:t>
      </w:r>
    </w:p>
    <w:p w14:paraId="60E33067" w14:textId="77777777" w:rsidR="00904A5C" w:rsidRPr="00444F3F" w:rsidRDefault="00904A5C" w:rsidP="00904A5C">
      <w:pPr>
        <w:ind w:firstLine="720"/>
        <w:jc w:val="both"/>
      </w:pPr>
      <w:r w:rsidRPr="00444F3F">
        <w:t>Задачи научно-исследовательской работы:</w:t>
      </w:r>
    </w:p>
    <w:p w14:paraId="5EB39552" w14:textId="28417DFC" w:rsidR="00BD35ED" w:rsidRDefault="00BD35ED" w:rsidP="00BD35ED">
      <w:pPr>
        <w:ind w:firstLine="709"/>
        <w:jc w:val="both"/>
      </w:pPr>
      <w:r w:rsidRPr="00444F3F">
        <w:t xml:space="preserve">- </w:t>
      </w:r>
      <w:r w:rsidR="00444F3F" w:rsidRPr="00444F3F">
        <w:t>установление</w:t>
      </w:r>
      <w:r w:rsidRPr="00444F3F">
        <w:t xml:space="preserve"> рекомендации по актуализации и развитию нормативно-правовой базы, регламентирующей использование гражданских БЛА в воздушном пространстве Республики Беларусь.</w:t>
      </w:r>
    </w:p>
    <w:p w14:paraId="2A745989" w14:textId="50E03478" w:rsidR="00BD35ED" w:rsidRDefault="00BD35ED" w:rsidP="00BD35ED">
      <w:pPr>
        <w:ind w:firstLine="709"/>
        <w:jc w:val="both"/>
      </w:pPr>
      <w:r>
        <w:t>- р</w:t>
      </w:r>
      <w:r w:rsidR="00444F3F">
        <w:t>азработка функциональной и информационной</w:t>
      </w:r>
      <w:r>
        <w:t xml:space="preserve"> модели системы контроля за маловысотным движением БЛА в выделенном для маловысотных полетов БЛА и в перспективе - общем воздушном пространстве Республики Беларусь. </w:t>
      </w:r>
    </w:p>
    <w:p w14:paraId="09A5B3C8" w14:textId="7A9AB0B8" w:rsidR="00BD35ED" w:rsidRDefault="00BD35ED" w:rsidP="00BD35ED">
      <w:pPr>
        <w:ind w:firstLine="709"/>
        <w:jc w:val="both"/>
      </w:pPr>
      <w:r>
        <w:t>- р</w:t>
      </w:r>
      <w:r w:rsidR="00444F3F">
        <w:t>азработка</w:t>
      </w:r>
      <w:r>
        <w:t xml:space="preserve"> ко</w:t>
      </w:r>
      <w:r w:rsidR="00444F3F">
        <w:t>нцепции</w:t>
      </w:r>
      <w:r>
        <w:t xml:space="preserve"> многоуровневой системы навигационно- информационного обеспечения воздушного движения беспилотных авиационных систем (БАС</w:t>
      </w:r>
      <w:r w:rsidR="00444F3F">
        <w:t>).</w:t>
      </w:r>
    </w:p>
    <w:p w14:paraId="34EEC351" w14:textId="13FB5426" w:rsidR="00BD35ED" w:rsidRDefault="00BD35ED" w:rsidP="00BD35ED">
      <w:pPr>
        <w:ind w:firstLine="709"/>
        <w:jc w:val="both"/>
      </w:pPr>
      <w:r>
        <w:t>- р</w:t>
      </w:r>
      <w:r w:rsidR="00444F3F">
        <w:t>азработка функциональной модели</w:t>
      </w:r>
      <w:r>
        <w:t xml:space="preserve"> программно-аппаратного комплекса оператора центра организации и контроля беспилотного движения (UTM). </w:t>
      </w:r>
    </w:p>
    <w:p w14:paraId="46C7D517" w14:textId="0BC870C9" w:rsidR="00BD35ED" w:rsidRDefault="00BD35ED" w:rsidP="00BD35ED">
      <w:pPr>
        <w:ind w:firstLine="709"/>
        <w:jc w:val="both"/>
      </w:pPr>
      <w:r>
        <w:t xml:space="preserve">- </w:t>
      </w:r>
      <w:r w:rsidR="00444F3F">
        <w:t>разработка модели и принципов</w:t>
      </w:r>
      <w:r>
        <w:t xml:space="preserve"> функционирования системы планирования и контроля маловысотного воздушного движения БАС.</w:t>
      </w:r>
    </w:p>
    <w:p w14:paraId="36E59C9F" w14:textId="39DAB4CB" w:rsidR="00444F3F" w:rsidRPr="00444F3F" w:rsidRDefault="00BD35ED" w:rsidP="00BD35ED">
      <w:pPr>
        <w:ind w:firstLine="709"/>
        <w:jc w:val="both"/>
      </w:pPr>
      <w:r>
        <w:t>-</w:t>
      </w:r>
      <w:r w:rsidR="00444F3F">
        <w:t xml:space="preserve"> </w:t>
      </w:r>
      <w:r w:rsidR="006C2201">
        <w:t>установление</w:t>
      </w:r>
      <w:r w:rsidRPr="00444F3F">
        <w:t xml:space="preserve"> рекомендации по развитию инфраструктуры наземных средств связи, навигации и наблюдения, в том числе использования сетей сотовой связи, для поддержки процессов навигационно-информационного обеспечения воздушного движения БЛА.</w:t>
      </w:r>
    </w:p>
    <w:p w14:paraId="1A8815A3" w14:textId="738B0256" w:rsidR="00904A5C" w:rsidRPr="00444F3F" w:rsidRDefault="00904A5C" w:rsidP="00BD35ED">
      <w:pPr>
        <w:ind w:firstLine="709"/>
        <w:jc w:val="both"/>
      </w:pPr>
      <w:r w:rsidRPr="00444F3F">
        <w:t>Исходные данные для выполнения научно-исследовательской работы:</w:t>
      </w:r>
    </w:p>
    <w:p w14:paraId="71B2D325" w14:textId="77777777" w:rsidR="00904A5C" w:rsidRPr="00444F3F" w:rsidRDefault="00904A5C" w:rsidP="00904A5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F3F">
        <w:rPr>
          <w:rFonts w:ascii="Times New Roman" w:hAnsi="Times New Roman" w:cs="Times New Roman"/>
          <w:sz w:val="24"/>
          <w:szCs w:val="24"/>
        </w:rPr>
        <w:t>- нормативные правовые акты, относящиеся к теме научно-исследовательской работы;</w:t>
      </w:r>
    </w:p>
    <w:p w14:paraId="6A53AE72" w14:textId="77777777" w:rsidR="00904A5C" w:rsidRPr="00444F3F" w:rsidRDefault="00904A5C" w:rsidP="00904A5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F3F">
        <w:rPr>
          <w:rFonts w:ascii="Times New Roman" w:hAnsi="Times New Roman" w:cs="Times New Roman"/>
          <w:sz w:val="24"/>
          <w:szCs w:val="24"/>
        </w:rPr>
        <w:t>- научные публикации, справочные и информационные материалы;</w:t>
      </w:r>
    </w:p>
    <w:p w14:paraId="27582B40" w14:textId="77777777" w:rsidR="00904A5C" w:rsidRPr="008F4549" w:rsidRDefault="00904A5C" w:rsidP="00904A5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4F3F">
        <w:rPr>
          <w:rFonts w:ascii="Times New Roman" w:hAnsi="Times New Roman" w:cs="Times New Roman"/>
          <w:sz w:val="24"/>
          <w:szCs w:val="24"/>
        </w:rPr>
        <w:t>- д</w:t>
      </w:r>
      <w:r w:rsidRPr="008F4549">
        <w:rPr>
          <w:rFonts w:ascii="Times New Roman" w:hAnsi="Times New Roman" w:cs="Times New Roman"/>
          <w:sz w:val="24"/>
          <w:szCs w:val="24"/>
        </w:rPr>
        <w:t>ругая информация, относящаяся к теме научно-исследовательской работы.</w:t>
      </w:r>
    </w:p>
    <w:p w14:paraId="7C7FF5F0" w14:textId="77777777" w:rsidR="00904A5C" w:rsidRPr="008F4549" w:rsidRDefault="00904A5C" w:rsidP="00904A5C">
      <w:pPr>
        <w:ind w:firstLine="720"/>
        <w:jc w:val="both"/>
      </w:pPr>
      <w:r w:rsidRPr="008F4549">
        <w:t>4. Этапы научно-исследовательских работ.</w:t>
      </w:r>
    </w:p>
    <w:p w14:paraId="540AE129" w14:textId="77777777" w:rsidR="00904A5C" w:rsidRPr="008F4549" w:rsidRDefault="00904A5C" w:rsidP="00904A5C">
      <w:pPr>
        <w:ind w:firstLine="720"/>
        <w:jc w:val="both"/>
      </w:pPr>
      <w:r w:rsidRPr="008F4549">
        <w:t xml:space="preserve">Содержание этапов научно-исследовательских работ, сроки их выполнения и перечень продукции, подлежащей передаче Заказчику по этим этапам, представляется в календарном плане научно-исследовательских работ. </w:t>
      </w:r>
    </w:p>
    <w:p w14:paraId="406CCE2B" w14:textId="77777777" w:rsidR="00904A5C" w:rsidRPr="008F4549" w:rsidRDefault="00904A5C" w:rsidP="00904A5C">
      <w:pPr>
        <w:pStyle w:val="ConsPlusNonformat"/>
        <w:tabs>
          <w:tab w:val="left" w:pos="3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49">
        <w:rPr>
          <w:rFonts w:ascii="Times New Roman" w:hAnsi="Times New Roman" w:cs="Times New Roman"/>
          <w:sz w:val="24"/>
          <w:szCs w:val="24"/>
        </w:rPr>
        <w:t>5. Основные требования к результатам научно-исследовательской работы.</w:t>
      </w:r>
    </w:p>
    <w:p w14:paraId="292E0D28" w14:textId="77777777" w:rsidR="00904A5C" w:rsidRPr="008F4549" w:rsidRDefault="00904A5C" w:rsidP="00904A5C">
      <w:pPr>
        <w:autoSpaceDE w:val="0"/>
        <w:autoSpaceDN w:val="0"/>
        <w:ind w:firstLine="720"/>
        <w:jc w:val="both"/>
      </w:pPr>
      <w:r w:rsidRPr="008F4549">
        <w:t>Научные исследования должны проводиться с учетом требований настоящего технического задания и СТБ 1080-2011 «Порядок выполнения научно-исследовательских, опытно-конструкторских и опытно-технологических работ по созданию научно-технической продукции».</w:t>
      </w:r>
    </w:p>
    <w:p w14:paraId="32917715" w14:textId="77777777" w:rsidR="008F4549" w:rsidRDefault="008F4549" w:rsidP="00904A5C">
      <w:pPr>
        <w:autoSpaceDE w:val="0"/>
        <w:autoSpaceDN w:val="0"/>
        <w:ind w:firstLine="720"/>
        <w:jc w:val="both"/>
      </w:pPr>
      <w:r w:rsidRPr="008F4549">
        <w:lastRenderedPageBreak/>
        <w:t>Выполнение научно-исследовательской работы должно базироваться на положительном опыте выполнения научно-исследовательских работ по заданиям государственных органов (договорам с государственными органами и (или) организациями, осуществляющими воздушные перевозки грузов и пассажиров, в том числе специализированными транспортными организациями (специальными уполномоченными юридическими лицами), оказывающими услуги по транспортному обслуживанию (обеспечению) органов государственного управления, местных исполнительных и распорядительных органов, в области перевозок грузов и пассажиров (транспортного обслуживания (обеспечения), в области навигационно-информационного обеспечения воздушного движения; на положительном опыте разработки предложений в нормативные правовые акты, в том числе Государственных программ в области транспортной деятельности и проведения мониторинга реализации таких программ.</w:t>
      </w:r>
    </w:p>
    <w:p w14:paraId="0DF449DA" w14:textId="2C6B7C6F" w:rsidR="008F4549" w:rsidRPr="008F4549" w:rsidRDefault="008F4549" w:rsidP="00904A5C">
      <w:pPr>
        <w:autoSpaceDE w:val="0"/>
        <w:autoSpaceDN w:val="0"/>
        <w:ind w:firstLine="720"/>
        <w:jc w:val="both"/>
      </w:pPr>
      <w:r w:rsidRPr="008F4549">
        <w:t>В результате выполнения научно-исследовательской работы должны быть даны рекомендации по актуализации и развитию нормативно-правовой базы, регламентирующей использование гражданских БЛА в воздушном пространстве Республики Беларусь, разработан системотехнический облик системы контроля за маловысотным движением БЛА согласно перечню, сформированному в ходе проведения исследований.</w:t>
      </w:r>
    </w:p>
    <w:p w14:paraId="4CB12BF4" w14:textId="3E779DFA" w:rsidR="00904A5C" w:rsidRPr="008F4549" w:rsidRDefault="00904A5C" w:rsidP="00904A5C">
      <w:pPr>
        <w:autoSpaceDE w:val="0"/>
        <w:autoSpaceDN w:val="0"/>
        <w:ind w:firstLine="720"/>
        <w:jc w:val="both"/>
      </w:pPr>
      <w:r w:rsidRPr="008F4549">
        <w:t>Заключительный отчет оформляется в соответствии с ГОСТ 7.32-2017 «Система стандартов по информации, библиотечному и издательскому делу. Отчет о научно-исследовательской работе. Структура и правила оформления» и иными техническими нормативными правовыми актами, устанавливающими требования к оформлению отдельных разделов научно-исследовательской работы.</w:t>
      </w:r>
    </w:p>
    <w:p w14:paraId="43F01D09" w14:textId="77777777" w:rsidR="00904A5C" w:rsidRPr="008F4549" w:rsidRDefault="00904A5C" w:rsidP="00904A5C">
      <w:pPr>
        <w:pStyle w:val="ConsPlusNonformat"/>
        <w:tabs>
          <w:tab w:val="left" w:pos="3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549">
        <w:rPr>
          <w:rFonts w:ascii="Times New Roman" w:hAnsi="Times New Roman" w:cs="Times New Roman"/>
          <w:sz w:val="24"/>
          <w:szCs w:val="24"/>
        </w:rPr>
        <w:t>6. Способ реализации научно-исследовательской работы.</w:t>
      </w:r>
    </w:p>
    <w:p w14:paraId="4BDAC2E9" w14:textId="7E13AF2C" w:rsidR="00904A5C" w:rsidRPr="00904A5C" w:rsidRDefault="008F4549" w:rsidP="00904A5C">
      <w:pPr>
        <w:autoSpaceDE w:val="0"/>
        <w:autoSpaceDN w:val="0"/>
        <w:ind w:firstLine="720"/>
        <w:jc w:val="both"/>
      </w:pPr>
      <w:r w:rsidRPr="008F4549">
        <w:rPr>
          <w:rStyle w:val="docdata"/>
          <w:color w:val="000000"/>
        </w:rPr>
        <w:t xml:space="preserve">Результаты научно-исследовательской работы будут использованы Минтрансом при подготовке и реализации на отраслевом уровне </w:t>
      </w:r>
      <w:r w:rsidRPr="008F4549">
        <w:rPr>
          <w:color w:val="000000"/>
        </w:rPr>
        <w:t>основных аспектов системы организации, контроля и управления маловысотным воздушным движением беспилотных авиационных систем в Республике Беларусь, а также соответствующих</w:t>
      </w:r>
      <w:r>
        <w:rPr>
          <w:color w:val="000000"/>
        </w:rPr>
        <w:t xml:space="preserve"> регламентирующих актов. </w:t>
      </w:r>
      <w:r>
        <w:rPr>
          <w:color w:val="000000"/>
        </w:rPr>
        <w:tab/>
      </w:r>
      <w:r w:rsidR="00904A5C" w:rsidRPr="00904A5C">
        <w:t>7. Перечень документации, предъявляемой по окончании выполнения научно-исследовательской работы.</w:t>
      </w:r>
    </w:p>
    <w:p w14:paraId="22744814" w14:textId="77777777" w:rsidR="00904A5C" w:rsidRPr="00904A5C" w:rsidRDefault="00904A5C" w:rsidP="00904A5C">
      <w:pPr>
        <w:autoSpaceDE w:val="0"/>
        <w:autoSpaceDN w:val="0"/>
        <w:adjustRightInd w:val="0"/>
        <w:ind w:firstLine="720"/>
        <w:jc w:val="both"/>
      </w:pPr>
      <w:r w:rsidRPr="00904A5C">
        <w:t>Перечень продукции, подлежащей передаче Заказчику по окончании научно-исследовательской работы, представляется в календарном плане научно-исследовательской работы.</w:t>
      </w:r>
    </w:p>
    <w:p w14:paraId="61FDDC2A" w14:textId="77777777" w:rsidR="00904A5C" w:rsidRPr="00904A5C" w:rsidRDefault="00904A5C" w:rsidP="00904A5C">
      <w:pPr>
        <w:ind w:firstLine="720"/>
        <w:jc w:val="both"/>
      </w:pPr>
      <w:r w:rsidRPr="00904A5C">
        <w:t>8. Порядок рассмотрения, сдачи и приемки научно-исследовательских работ: в соответствии с законодательством.</w:t>
      </w:r>
    </w:p>
    <w:p w14:paraId="62F41A3C" w14:textId="77777777" w:rsidR="00904A5C" w:rsidRPr="00904A5C" w:rsidRDefault="00904A5C" w:rsidP="00904A5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4A5C">
        <w:rPr>
          <w:rFonts w:ascii="Times New Roman" w:hAnsi="Times New Roman" w:cs="Times New Roman"/>
          <w:sz w:val="24"/>
          <w:szCs w:val="24"/>
        </w:rPr>
        <w:t>9. Требования по обеспечению конфиденциальности: в соответствии с законодательством.</w:t>
      </w:r>
    </w:p>
    <w:p w14:paraId="499F6DFA" w14:textId="77777777" w:rsidR="00904A5C" w:rsidRPr="00904A5C" w:rsidRDefault="00904A5C" w:rsidP="00904A5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4A5C">
        <w:rPr>
          <w:rFonts w:ascii="Times New Roman" w:hAnsi="Times New Roman" w:cs="Times New Roman"/>
          <w:sz w:val="24"/>
          <w:szCs w:val="24"/>
        </w:rPr>
        <w:t>10. Приложения: нет.</w:t>
      </w:r>
    </w:p>
    <w:p w14:paraId="044AE52B" w14:textId="77777777" w:rsidR="00904A5C" w:rsidRPr="00904A5C" w:rsidRDefault="00904A5C" w:rsidP="00904A5C">
      <w:pPr>
        <w:autoSpaceDE w:val="0"/>
        <w:autoSpaceDN w:val="0"/>
        <w:adjustRightInd w:val="0"/>
        <w:ind w:firstLine="720"/>
        <w:jc w:val="both"/>
      </w:pPr>
    </w:p>
    <w:bookmarkEnd w:id="6"/>
    <w:p w14:paraId="3C99BC5E" w14:textId="549076E9" w:rsidR="00B13854" w:rsidRPr="00904A5C" w:rsidRDefault="00B13854" w:rsidP="00904A5C">
      <w:pPr>
        <w:ind w:firstLine="426"/>
        <w:jc w:val="center"/>
      </w:pPr>
    </w:p>
    <w:sectPr w:rsidR="00B13854" w:rsidRPr="00904A5C" w:rsidSect="00A753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A434" w14:textId="77777777" w:rsidR="00DB36EF" w:rsidRDefault="00DB36EF" w:rsidP="00416824">
      <w:r>
        <w:separator/>
      </w:r>
    </w:p>
  </w:endnote>
  <w:endnote w:type="continuationSeparator" w:id="0">
    <w:p w14:paraId="4E16EB18" w14:textId="77777777" w:rsidR="00DB36EF" w:rsidRDefault="00DB36EF" w:rsidP="004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E695" w14:textId="77777777" w:rsidR="00DB36EF" w:rsidRDefault="00DB36EF" w:rsidP="00416824">
      <w:r>
        <w:separator/>
      </w:r>
    </w:p>
  </w:footnote>
  <w:footnote w:type="continuationSeparator" w:id="0">
    <w:p w14:paraId="4830ECD6" w14:textId="77777777" w:rsidR="00DB36EF" w:rsidRDefault="00DB36EF" w:rsidP="00416824">
      <w:r>
        <w:continuationSeparator/>
      </w:r>
    </w:p>
  </w:footnote>
  <w:footnote w:id="1">
    <w:p w14:paraId="2C32FE14" w14:textId="77777777" w:rsidR="00416824" w:rsidRDefault="00416824">
      <w:pPr>
        <w:pStyle w:val="af8"/>
      </w:pPr>
      <w:r w:rsidRPr="00416824">
        <w:rPr>
          <w:rStyle w:val="afa"/>
        </w:rPr>
        <w:sym w:font="Symbol" w:char="F02A"/>
      </w:r>
      <w:r>
        <w:t xml:space="preserve"> </w:t>
      </w:r>
      <w:r w:rsidRPr="00416824">
        <w:t>Пункт включается в извещение, если организатором конкурса определена необходимость внесения задатка, возмещения затрат на организацию и проведение конкурса.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901C9"/>
    <w:multiLevelType w:val="multilevel"/>
    <w:tmpl w:val="3AAAD6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99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43"/>
    <w:rsid w:val="00007463"/>
    <w:rsid w:val="00010D79"/>
    <w:rsid w:val="0004695E"/>
    <w:rsid w:val="000512DD"/>
    <w:rsid w:val="00052A8D"/>
    <w:rsid w:val="000A4474"/>
    <w:rsid w:val="000B0064"/>
    <w:rsid w:val="000B5E73"/>
    <w:rsid w:val="000C1BB2"/>
    <w:rsid w:val="000D0DEF"/>
    <w:rsid w:val="000E162B"/>
    <w:rsid w:val="000E26D9"/>
    <w:rsid w:val="000F323B"/>
    <w:rsid w:val="000F40DA"/>
    <w:rsid w:val="00132283"/>
    <w:rsid w:val="00181BAE"/>
    <w:rsid w:val="0019565E"/>
    <w:rsid w:val="001B41AD"/>
    <w:rsid w:val="001C3DE3"/>
    <w:rsid w:val="001D5375"/>
    <w:rsid w:val="001E0099"/>
    <w:rsid w:val="001F2954"/>
    <w:rsid w:val="001F7437"/>
    <w:rsid w:val="002013A1"/>
    <w:rsid w:val="002160FA"/>
    <w:rsid w:val="00244231"/>
    <w:rsid w:val="002640E3"/>
    <w:rsid w:val="002723A4"/>
    <w:rsid w:val="002B23AF"/>
    <w:rsid w:val="002B4EFC"/>
    <w:rsid w:val="002B579E"/>
    <w:rsid w:val="002B6B94"/>
    <w:rsid w:val="002F4AEE"/>
    <w:rsid w:val="00307C2E"/>
    <w:rsid w:val="003445CE"/>
    <w:rsid w:val="00356E12"/>
    <w:rsid w:val="003615FE"/>
    <w:rsid w:val="00383BBD"/>
    <w:rsid w:val="003E3FA1"/>
    <w:rsid w:val="003E6C59"/>
    <w:rsid w:val="00416824"/>
    <w:rsid w:val="00426F9D"/>
    <w:rsid w:val="00444AF0"/>
    <w:rsid w:val="00444F3F"/>
    <w:rsid w:val="00451F4E"/>
    <w:rsid w:val="00452314"/>
    <w:rsid w:val="0045592E"/>
    <w:rsid w:val="0048644A"/>
    <w:rsid w:val="004A0AD7"/>
    <w:rsid w:val="004A7CFA"/>
    <w:rsid w:val="004B17DA"/>
    <w:rsid w:val="004C5A93"/>
    <w:rsid w:val="004D2D7B"/>
    <w:rsid w:val="004D3D7F"/>
    <w:rsid w:val="004D4071"/>
    <w:rsid w:val="004D6A5C"/>
    <w:rsid w:val="004E1468"/>
    <w:rsid w:val="00514178"/>
    <w:rsid w:val="00514901"/>
    <w:rsid w:val="0052786A"/>
    <w:rsid w:val="00534DB3"/>
    <w:rsid w:val="00550843"/>
    <w:rsid w:val="005517A9"/>
    <w:rsid w:val="00593072"/>
    <w:rsid w:val="005B7070"/>
    <w:rsid w:val="005E42F7"/>
    <w:rsid w:val="006053CD"/>
    <w:rsid w:val="006145A4"/>
    <w:rsid w:val="00617FB2"/>
    <w:rsid w:val="006242BD"/>
    <w:rsid w:val="00641549"/>
    <w:rsid w:val="00645D85"/>
    <w:rsid w:val="00654020"/>
    <w:rsid w:val="00662A2B"/>
    <w:rsid w:val="006654C2"/>
    <w:rsid w:val="00665EA2"/>
    <w:rsid w:val="006B493A"/>
    <w:rsid w:val="006C2201"/>
    <w:rsid w:val="006C42DD"/>
    <w:rsid w:val="00701733"/>
    <w:rsid w:val="00711CEE"/>
    <w:rsid w:val="00724C9E"/>
    <w:rsid w:val="007309F1"/>
    <w:rsid w:val="00771B5F"/>
    <w:rsid w:val="00781A51"/>
    <w:rsid w:val="0078305A"/>
    <w:rsid w:val="007B5B8C"/>
    <w:rsid w:val="007C7521"/>
    <w:rsid w:val="007E41D9"/>
    <w:rsid w:val="00811919"/>
    <w:rsid w:val="00811C5B"/>
    <w:rsid w:val="00826575"/>
    <w:rsid w:val="00827A89"/>
    <w:rsid w:val="00837651"/>
    <w:rsid w:val="00871820"/>
    <w:rsid w:val="008773C0"/>
    <w:rsid w:val="008A6C35"/>
    <w:rsid w:val="008D2413"/>
    <w:rsid w:val="008D2F81"/>
    <w:rsid w:val="008D7201"/>
    <w:rsid w:val="008F4549"/>
    <w:rsid w:val="008F5EC3"/>
    <w:rsid w:val="00904A5C"/>
    <w:rsid w:val="00920F5A"/>
    <w:rsid w:val="00930812"/>
    <w:rsid w:val="00932F84"/>
    <w:rsid w:val="0094588E"/>
    <w:rsid w:val="00946983"/>
    <w:rsid w:val="009646C5"/>
    <w:rsid w:val="0097688C"/>
    <w:rsid w:val="00977445"/>
    <w:rsid w:val="00987232"/>
    <w:rsid w:val="00990F32"/>
    <w:rsid w:val="009A2185"/>
    <w:rsid w:val="009A36D1"/>
    <w:rsid w:val="009B2408"/>
    <w:rsid w:val="009C5708"/>
    <w:rsid w:val="009F1490"/>
    <w:rsid w:val="00A01758"/>
    <w:rsid w:val="00A50FC5"/>
    <w:rsid w:val="00A551F5"/>
    <w:rsid w:val="00A63DF5"/>
    <w:rsid w:val="00A75386"/>
    <w:rsid w:val="00A97C26"/>
    <w:rsid w:val="00AB2C58"/>
    <w:rsid w:val="00AD355E"/>
    <w:rsid w:val="00AF3B14"/>
    <w:rsid w:val="00B1061B"/>
    <w:rsid w:val="00B13854"/>
    <w:rsid w:val="00B1789F"/>
    <w:rsid w:val="00B570B0"/>
    <w:rsid w:val="00B77CB5"/>
    <w:rsid w:val="00B806C7"/>
    <w:rsid w:val="00B84029"/>
    <w:rsid w:val="00BB15D8"/>
    <w:rsid w:val="00BB2C47"/>
    <w:rsid w:val="00BB5C85"/>
    <w:rsid w:val="00BB6BF1"/>
    <w:rsid w:val="00BD35ED"/>
    <w:rsid w:val="00BE3399"/>
    <w:rsid w:val="00BE4F53"/>
    <w:rsid w:val="00BE67D9"/>
    <w:rsid w:val="00C00DAE"/>
    <w:rsid w:val="00C11A03"/>
    <w:rsid w:val="00C143AA"/>
    <w:rsid w:val="00C923F7"/>
    <w:rsid w:val="00CC0074"/>
    <w:rsid w:val="00D03E16"/>
    <w:rsid w:val="00D26382"/>
    <w:rsid w:val="00D37C35"/>
    <w:rsid w:val="00D45CFB"/>
    <w:rsid w:val="00D5245F"/>
    <w:rsid w:val="00D5364D"/>
    <w:rsid w:val="00DA07A3"/>
    <w:rsid w:val="00DA24E6"/>
    <w:rsid w:val="00DA6843"/>
    <w:rsid w:val="00DA7BE5"/>
    <w:rsid w:val="00DB258C"/>
    <w:rsid w:val="00DB36EF"/>
    <w:rsid w:val="00DE25C2"/>
    <w:rsid w:val="00DE5B83"/>
    <w:rsid w:val="00DF41FA"/>
    <w:rsid w:val="00DF7CC1"/>
    <w:rsid w:val="00E23218"/>
    <w:rsid w:val="00E54581"/>
    <w:rsid w:val="00E60F36"/>
    <w:rsid w:val="00E71D7A"/>
    <w:rsid w:val="00E841BE"/>
    <w:rsid w:val="00E95E97"/>
    <w:rsid w:val="00EA640E"/>
    <w:rsid w:val="00EC1DE5"/>
    <w:rsid w:val="00EC7921"/>
    <w:rsid w:val="00F04B65"/>
    <w:rsid w:val="00F07985"/>
    <w:rsid w:val="00F10304"/>
    <w:rsid w:val="00F249F5"/>
    <w:rsid w:val="00F7037E"/>
    <w:rsid w:val="00F90BE9"/>
    <w:rsid w:val="00F94ACC"/>
    <w:rsid w:val="00FB0FA6"/>
    <w:rsid w:val="00FB5814"/>
    <w:rsid w:val="00FD372E"/>
    <w:rsid w:val="00FE4EE9"/>
    <w:rsid w:val="00FE6650"/>
    <w:rsid w:val="00FF66EE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D6AC"/>
  <w15:docId w15:val="{297163C2-2486-45AB-9BB8-53FA3901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B6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4B65"/>
    <w:pPr>
      <w:keepNext/>
      <w:jc w:val="center"/>
      <w:outlineLvl w:val="0"/>
    </w:pPr>
    <w:rPr>
      <w:rFonts w:ascii="Calibri" w:eastAsia="Calibri" w:hAnsi="Calibri"/>
      <w:b/>
      <w:sz w:val="3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F04B65"/>
    <w:pPr>
      <w:keepNext/>
      <w:jc w:val="both"/>
      <w:outlineLvl w:val="1"/>
    </w:pPr>
    <w:rPr>
      <w:rFonts w:ascii="Calibri" w:eastAsia="Calibri" w:hAnsi="Calibri"/>
      <w:b/>
      <w:bCs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F04B65"/>
    <w:pPr>
      <w:keepNext/>
      <w:spacing w:before="240" w:after="60"/>
      <w:outlineLvl w:val="2"/>
    </w:pPr>
    <w:rPr>
      <w:rFonts w:ascii="Calibri" w:eastAsia="Calibri" w:hAnsi="Calibri"/>
      <w:b/>
      <w:bCs/>
      <w:sz w:val="30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04B65"/>
    <w:pPr>
      <w:keepNext/>
      <w:numPr>
        <w:ilvl w:val="3"/>
        <w:numId w:val="6"/>
      </w:numPr>
      <w:jc w:val="center"/>
      <w:outlineLvl w:val="3"/>
    </w:pPr>
    <w:rPr>
      <w:rFonts w:ascii="Calibri" w:eastAsia="Calibri" w:hAnsi="Calibri"/>
      <w:b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04B65"/>
    <w:pPr>
      <w:numPr>
        <w:ilvl w:val="4"/>
        <w:numId w:val="6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04B65"/>
    <w:pPr>
      <w:numPr>
        <w:ilvl w:val="5"/>
        <w:numId w:val="6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04B65"/>
    <w:pPr>
      <w:numPr>
        <w:ilvl w:val="6"/>
        <w:numId w:val="6"/>
      </w:num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F04B65"/>
    <w:pPr>
      <w:numPr>
        <w:ilvl w:val="7"/>
        <w:numId w:val="6"/>
      </w:num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04B65"/>
    <w:pPr>
      <w:spacing w:before="240" w:after="60"/>
      <w:ind w:left="1584" w:hanging="1584"/>
      <w:outlineLvl w:val="8"/>
    </w:pPr>
    <w:rPr>
      <w:rFonts w:ascii="Cambria" w:eastAsia="Calibri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С новой"/>
    <w:uiPriority w:val="99"/>
    <w:qFormat/>
    <w:rsid w:val="00F04B65"/>
    <w:pPr>
      <w:pageBreakBefore/>
    </w:pPr>
    <w:rPr>
      <w:sz w:val="18"/>
      <w:szCs w:val="22"/>
      <w:lang w:eastAsia="ru-RU"/>
    </w:rPr>
  </w:style>
  <w:style w:type="paragraph" w:customStyle="1" w:styleId="21">
    <w:name w:val="Без интервала2"/>
    <w:basedOn w:val="a"/>
    <w:uiPriority w:val="99"/>
    <w:qFormat/>
    <w:rsid w:val="00F04B65"/>
    <w:pPr>
      <w:pageBreakBefore/>
      <w:tabs>
        <w:tab w:val="num" w:pos="409"/>
      </w:tabs>
      <w:spacing w:after="60"/>
      <w:ind w:left="-57"/>
    </w:pPr>
    <w:rPr>
      <w:sz w:val="16"/>
      <w:szCs w:val="16"/>
    </w:rPr>
  </w:style>
  <w:style w:type="paragraph" w:customStyle="1" w:styleId="0">
    <w:name w:val="0Абзац"/>
    <w:basedOn w:val="a3"/>
    <w:link w:val="00"/>
    <w:uiPriority w:val="99"/>
    <w:qFormat/>
    <w:rsid w:val="00F04B65"/>
    <w:pPr>
      <w:spacing w:after="120"/>
      <w:ind w:firstLine="709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00">
    <w:name w:val="0Абзац Знак"/>
    <w:link w:val="0"/>
    <w:uiPriority w:val="99"/>
    <w:locked/>
    <w:rsid w:val="00F04B65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4B65"/>
  </w:style>
  <w:style w:type="paragraph" w:customStyle="1" w:styleId="a4">
    <w:name w:val="Список использованных источников"/>
    <w:basedOn w:val="a5"/>
    <w:uiPriority w:val="99"/>
    <w:qFormat/>
    <w:rsid w:val="00F04B65"/>
    <w:pPr>
      <w:tabs>
        <w:tab w:val="num" w:pos="360"/>
      </w:tabs>
      <w:spacing w:line="360" w:lineRule="auto"/>
      <w:ind w:left="0"/>
      <w:jc w:val="both"/>
    </w:pPr>
    <w:rPr>
      <w:sz w:val="28"/>
      <w:lang w:eastAsia="ru-RU"/>
    </w:rPr>
  </w:style>
  <w:style w:type="paragraph" w:styleId="a5">
    <w:name w:val="List Paragraph"/>
    <w:basedOn w:val="a"/>
    <w:link w:val="a6"/>
    <w:uiPriority w:val="99"/>
    <w:qFormat/>
    <w:rsid w:val="00F04B65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link w:val="1"/>
    <w:rsid w:val="00F04B65"/>
    <w:rPr>
      <w:rFonts w:ascii="Calibri" w:eastAsia="Calibri" w:hAnsi="Calibri"/>
      <w:b/>
      <w:sz w:val="30"/>
    </w:rPr>
  </w:style>
  <w:style w:type="character" w:customStyle="1" w:styleId="20">
    <w:name w:val="Заголовок 2 Знак"/>
    <w:link w:val="2"/>
    <w:uiPriority w:val="9"/>
    <w:rsid w:val="00F04B65"/>
    <w:rPr>
      <w:rFonts w:ascii="Calibri" w:eastAsia="Calibri" w:hAnsi="Calibri"/>
      <w:b/>
      <w:bCs/>
      <w:sz w:val="24"/>
    </w:rPr>
  </w:style>
  <w:style w:type="character" w:customStyle="1" w:styleId="30">
    <w:name w:val="Заголовок 3 Знак"/>
    <w:link w:val="3"/>
    <w:rsid w:val="00F04B65"/>
    <w:rPr>
      <w:rFonts w:ascii="Calibri" w:eastAsia="Calibri" w:hAnsi="Calibri"/>
      <w:b/>
      <w:bCs/>
      <w:sz w:val="30"/>
      <w:szCs w:val="26"/>
    </w:rPr>
  </w:style>
  <w:style w:type="character" w:customStyle="1" w:styleId="40">
    <w:name w:val="Заголовок 4 Знак"/>
    <w:link w:val="4"/>
    <w:uiPriority w:val="99"/>
    <w:rsid w:val="00F04B65"/>
    <w:rPr>
      <w:rFonts w:ascii="Calibri" w:eastAsia="Calibri" w:hAnsi="Calibri"/>
      <w:b/>
      <w:sz w:val="24"/>
    </w:rPr>
  </w:style>
  <w:style w:type="character" w:customStyle="1" w:styleId="50">
    <w:name w:val="Заголовок 5 Знак"/>
    <w:link w:val="5"/>
    <w:uiPriority w:val="99"/>
    <w:rsid w:val="00F04B65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F04B65"/>
    <w:rPr>
      <w:rFonts w:ascii="Calibri" w:eastAsia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F04B65"/>
    <w:rPr>
      <w:rFonts w:ascii="Calibri" w:eastAsia="Calibri" w:hAnsi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F04B65"/>
    <w:rPr>
      <w:rFonts w:ascii="Calibri" w:eastAsia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F04B65"/>
    <w:rPr>
      <w:rFonts w:ascii="Cambria" w:eastAsia="Calibri" w:hAnsi="Cambria"/>
      <w:sz w:val="22"/>
      <w:szCs w:val="22"/>
    </w:rPr>
  </w:style>
  <w:style w:type="paragraph" w:styleId="a7">
    <w:name w:val="caption"/>
    <w:basedOn w:val="a"/>
    <w:next w:val="a"/>
    <w:uiPriority w:val="99"/>
    <w:qFormat/>
    <w:rsid w:val="00F04B65"/>
    <w:pPr>
      <w:jc w:val="both"/>
    </w:pPr>
    <w:rPr>
      <w:b/>
      <w:sz w:val="16"/>
      <w:szCs w:val="20"/>
    </w:rPr>
  </w:style>
  <w:style w:type="paragraph" w:styleId="a8">
    <w:name w:val="Title"/>
    <w:basedOn w:val="a"/>
    <w:link w:val="a9"/>
    <w:uiPriority w:val="99"/>
    <w:qFormat/>
    <w:rsid w:val="00F04B65"/>
    <w:pPr>
      <w:jc w:val="center"/>
    </w:pPr>
    <w:rPr>
      <w:sz w:val="28"/>
    </w:rPr>
  </w:style>
  <w:style w:type="character" w:customStyle="1" w:styleId="a9">
    <w:name w:val="Заголовок Знак"/>
    <w:link w:val="a8"/>
    <w:uiPriority w:val="99"/>
    <w:rsid w:val="00F04B65"/>
    <w:rPr>
      <w:sz w:val="28"/>
      <w:szCs w:val="24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F04B6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b">
    <w:name w:val="Подзаголовок Знак"/>
    <w:link w:val="aa"/>
    <w:uiPriority w:val="99"/>
    <w:rsid w:val="00F04B65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c">
    <w:name w:val="Strong"/>
    <w:uiPriority w:val="99"/>
    <w:qFormat/>
    <w:rsid w:val="00F04B65"/>
    <w:rPr>
      <w:b/>
      <w:bCs/>
    </w:rPr>
  </w:style>
  <w:style w:type="character" w:styleId="ad">
    <w:name w:val="Emphasis"/>
    <w:uiPriority w:val="99"/>
    <w:qFormat/>
    <w:rsid w:val="00F04B65"/>
    <w:rPr>
      <w:i/>
      <w:iCs/>
    </w:rPr>
  </w:style>
  <w:style w:type="paragraph" w:styleId="ae">
    <w:name w:val="No Spacing"/>
    <w:basedOn w:val="a"/>
    <w:uiPriority w:val="99"/>
    <w:qFormat/>
    <w:rsid w:val="00F04B65"/>
    <w:pPr>
      <w:pageBreakBefore/>
      <w:tabs>
        <w:tab w:val="num" w:pos="409"/>
      </w:tabs>
      <w:spacing w:after="60"/>
      <w:ind w:left="-57"/>
    </w:pPr>
    <w:rPr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F04B65"/>
    <w:rPr>
      <w:sz w:val="24"/>
      <w:szCs w:val="24"/>
    </w:rPr>
  </w:style>
  <w:style w:type="paragraph" w:styleId="22">
    <w:name w:val="Quote"/>
    <w:basedOn w:val="a"/>
    <w:next w:val="a"/>
    <w:link w:val="23"/>
    <w:uiPriority w:val="99"/>
    <w:qFormat/>
    <w:rsid w:val="00F04B65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3">
    <w:name w:val="Цитата 2 Знак"/>
    <w:link w:val="22"/>
    <w:uiPriority w:val="99"/>
    <w:rsid w:val="00F04B65"/>
    <w:rPr>
      <w:rFonts w:ascii="Calibri" w:eastAsia="Calibri" w:hAnsi="Calibri"/>
      <w:i/>
      <w:iCs/>
      <w:color w:val="000000"/>
      <w:sz w:val="22"/>
      <w:szCs w:val="22"/>
    </w:rPr>
  </w:style>
  <w:style w:type="paragraph" w:styleId="af">
    <w:name w:val="Intense Quote"/>
    <w:basedOn w:val="a"/>
    <w:next w:val="a"/>
    <w:link w:val="af0"/>
    <w:uiPriority w:val="99"/>
    <w:qFormat/>
    <w:rsid w:val="00F04B6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0">
    <w:name w:val="Выделенная цитата Знак"/>
    <w:link w:val="af"/>
    <w:uiPriority w:val="99"/>
    <w:rsid w:val="00F04B65"/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styleId="af1">
    <w:name w:val="Subtle Emphasis"/>
    <w:uiPriority w:val="99"/>
    <w:qFormat/>
    <w:rsid w:val="00F04B65"/>
    <w:rPr>
      <w:i/>
      <w:iCs/>
      <w:color w:val="808080"/>
    </w:rPr>
  </w:style>
  <w:style w:type="character" w:styleId="af2">
    <w:name w:val="Intense Emphasis"/>
    <w:uiPriority w:val="99"/>
    <w:qFormat/>
    <w:rsid w:val="00F04B65"/>
    <w:rPr>
      <w:b/>
      <w:bCs/>
      <w:i/>
      <w:iCs/>
      <w:color w:val="4F81BD"/>
    </w:rPr>
  </w:style>
  <w:style w:type="character" w:styleId="af3">
    <w:name w:val="Subtle Reference"/>
    <w:uiPriority w:val="99"/>
    <w:qFormat/>
    <w:rsid w:val="00F04B65"/>
    <w:rPr>
      <w:smallCaps/>
      <w:color w:val="C0504D"/>
      <w:u w:val="single"/>
    </w:rPr>
  </w:style>
  <w:style w:type="character" w:styleId="af4">
    <w:name w:val="Intense Reference"/>
    <w:uiPriority w:val="99"/>
    <w:qFormat/>
    <w:rsid w:val="00F04B65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99"/>
    <w:qFormat/>
    <w:rsid w:val="00F04B65"/>
    <w:rPr>
      <w:b/>
      <w:bCs/>
      <w:smallCaps/>
      <w:spacing w:val="5"/>
    </w:rPr>
  </w:style>
  <w:style w:type="paragraph" w:customStyle="1" w:styleId="titlep">
    <w:name w:val="titlep"/>
    <w:basedOn w:val="a"/>
    <w:rsid w:val="00550843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snoski">
    <w:name w:val="snoski"/>
    <w:basedOn w:val="a"/>
    <w:rsid w:val="00550843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550843"/>
    <w:pPr>
      <w:jc w:val="both"/>
    </w:pPr>
    <w:rPr>
      <w:rFonts w:eastAsiaTheme="minorEastAsia"/>
      <w:sz w:val="20"/>
      <w:szCs w:val="20"/>
    </w:rPr>
  </w:style>
  <w:style w:type="paragraph" w:customStyle="1" w:styleId="newncpi0">
    <w:name w:val="newncpi0"/>
    <w:basedOn w:val="a"/>
    <w:rsid w:val="00550843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550843"/>
    <w:pPr>
      <w:jc w:val="both"/>
    </w:pPr>
    <w:rPr>
      <w:rFonts w:eastAsiaTheme="minorEastAsia"/>
      <w:sz w:val="20"/>
      <w:szCs w:val="20"/>
    </w:rPr>
  </w:style>
  <w:style w:type="table" w:styleId="af6">
    <w:name w:val="Table Grid"/>
    <w:basedOn w:val="a1"/>
    <w:uiPriority w:val="59"/>
    <w:rsid w:val="003E3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A218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oint">
    <w:name w:val="point"/>
    <w:basedOn w:val="a"/>
    <w:rsid w:val="009A2185"/>
    <w:pPr>
      <w:ind w:firstLine="567"/>
      <w:jc w:val="both"/>
    </w:pPr>
  </w:style>
  <w:style w:type="character" w:styleId="af7">
    <w:name w:val="Hyperlink"/>
    <w:basedOn w:val="a0"/>
    <w:uiPriority w:val="99"/>
    <w:unhideWhenUsed/>
    <w:rsid w:val="00F10304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41682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16824"/>
    <w:rPr>
      <w:lang w:eastAsia="ru-RU"/>
    </w:rPr>
  </w:style>
  <w:style w:type="character" w:styleId="afa">
    <w:name w:val="footnote reference"/>
    <w:basedOn w:val="a0"/>
    <w:uiPriority w:val="99"/>
    <w:semiHidden/>
    <w:unhideWhenUsed/>
    <w:rsid w:val="00416824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249F5"/>
    <w:rPr>
      <w:color w:val="605E5C"/>
      <w:shd w:val="clear" w:color="auto" w:fill="E1DFDD"/>
    </w:rPr>
  </w:style>
  <w:style w:type="character" w:customStyle="1" w:styleId="docdata">
    <w:name w:val="docdata"/>
    <w:aliases w:val="docy,v5,1745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8F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rans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6F89-9A5C-4284-96B5-6B1AA38A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Шулейко Дарья Дмитриевна</cp:lastModifiedBy>
  <cp:revision>6</cp:revision>
  <cp:lastPrinted>2025-07-17T11:07:00Z</cp:lastPrinted>
  <dcterms:created xsi:type="dcterms:W3CDTF">2025-07-24T14:15:00Z</dcterms:created>
  <dcterms:modified xsi:type="dcterms:W3CDTF">2025-09-02T14:17:00Z</dcterms:modified>
</cp:coreProperties>
</file>